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rPr>
          <w:rFonts w:hint="eastAsia" w:ascii="华文中宋" w:hAnsi="华文中宋" w:eastAsia="华文中宋" w:cs="华文中宋"/>
          <w:b/>
          <w:sz w:val="52"/>
          <w:szCs w:val="84"/>
        </w:rPr>
      </w:pPr>
    </w:p>
    <w:p>
      <w:pPr>
        <w:adjustRightInd w:val="0"/>
        <w:snapToGrid w:val="0"/>
        <w:spacing w:line="360" w:lineRule="auto"/>
        <w:jc w:val="center"/>
        <w:outlineLvl w:val="0"/>
        <w:rPr>
          <w:rFonts w:hint="eastAsia" w:ascii="华文中宋" w:hAnsi="华文中宋" w:eastAsia="华文中宋" w:cs="华文中宋"/>
          <w:b/>
          <w:sz w:val="48"/>
          <w:szCs w:val="48"/>
        </w:rPr>
      </w:pPr>
      <w:r>
        <w:rPr>
          <w:rFonts w:hint="eastAsia" w:ascii="华文中宋" w:hAnsi="华文中宋" w:eastAsia="华文中宋" w:cs="华文中宋"/>
          <w:b/>
          <w:sz w:val="48"/>
          <w:szCs w:val="48"/>
          <w:lang w:val="en-US" w:eastAsia="zh-CN"/>
        </w:rPr>
        <w:t>中共黄山市委党校</w:t>
      </w:r>
      <w:r>
        <w:rPr>
          <w:rFonts w:hint="eastAsia" w:ascii="华文中宋" w:hAnsi="华文中宋" w:eastAsia="华文中宋" w:cs="华文中宋"/>
          <w:b/>
          <w:sz w:val="48"/>
          <w:szCs w:val="48"/>
        </w:rPr>
        <w:t>2020年</w:t>
      </w:r>
      <w:r>
        <w:rPr>
          <w:rFonts w:hint="eastAsia" w:ascii="华文中宋" w:hAnsi="华文中宋" w:eastAsia="华文中宋" w:cs="华文中宋"/>
          <w:b/>
          <w:color w:val="auto"/>
          <w:sz w:val="48"/>
          <w:szCs w:val="48"/>
        </w:rPr>
        <w:t>度</w:t>
      </w:r>
      <w:r>
        <w:rPr>
          <w:rFonts w:hint="eastAsia" w:ascii="华文中宋" w:hAnsi="华文中宋" w:eastAsia="华文中宋" w:cs="华文中宋"/>
          <w:b/>
          <w:sz w:val="48"/>
          <w:szCs w:val="48"/>
        </w:rPr>
        <w:t>部门决算</w:t>
      </w:r>
    </w:p>
    <w:p>
      <w:pPr>
        <w:rPr>
          <w:rFonts w:hint="eastAsia" w:ascii="宋体" w:hAnsi="宋体"/>
          <w:sz w:val="28"/>
          <w:szCs w:val="28"/>
        </w:rPr>
      </w:pPr>
    </w:p>
    <w:p>
      <w:pPr>
        <w:rPr>
          <w:rFonts w:hint="eastAsia" w:ascii="宋体" w:hAnsi="宋体"/>
          <w:sz w:val="28"/>
          <w:szCs w:val="28"/>
        </w:rPr>
      </w:pPr>
    </w:p>
    <w:p>
      <w:pPr>
        <w:rPr>
          <w:rFonts w:hint="eastAsia" w:ascii="宋体" w:hAnsi="宋体"/>
          <w:sz w:val="28"/>
          <w:szCs w:val="28"/>
        </w:rPr>
      </w:pPr>
    </w:p>
    <w:p>
      <w:pPr>
        <w:rPr>
          <w:rFonts w:hint="eastAsia" w:ascii="宋体" w:hAnsi="宋体"/>
          <w:sz w:val="28"/>
          <w:szCs w:val="28"/>
        </w:rPr>
      </w:pPr>
    </w:p>
    <w:p>
      <w:pPr>
        <w:rPr>
          <w:rFonts w:hint="eastAsia" w:ascii="宋体" w:hAnsi="宋体"/>
          <w:sz w:val="28"/>
          <w:szCs w:val="28"/>
        </w:rPr>
      </w:pPr>
    </w:p>
    <w:p>
      <w:pPr>
        <w:rPr>
          <w:rFonts w:hint="eastAsia" w:ascii="宋体" w:hAnsi="宋体"/>
          <w:sz w:val="28"/>
          <w:szCs w:val="28"/>
        </w:rPr>
      </w:pPr>
    </w:p>
    <w:p>
      <w:pPr>
        <w:rPr>
          <w:rFonts w:hint="eastAsia" w:ascii="宋体" w:hAnsi="宋体"/>
          <w:sz w:val="28"/>
          <w:szCs w:val="28"/>
        </w:rPr>
      </w:pPr>
    </w:p>
    <w:p>
      <w:pPr>
        <w:rPr>
          <w:rFonts w:hint="eastAsia" w:ascii="宋体" w:hAnsi="宋体"/>
          <w:sz w:val="28"/>
          <w:szCs w:val="28"/>
        </w:rPr>
      </w:pPr>
    </w:p>
    <w:p>
      <w:pPr>
        <w:rPr>
          <w:rFonts w:hint="eastAsia" w:ascii="宋体" w:hAnsi="宋体"/>
          <w:sz w:val="28"/>
          <w:szCs w:val="28"/>
        </w:rPr>
      </w:pPr>
    </w:p>
    <w:p>
      <w:pPr>
        <w:rPr>
          <w:rFonts w:hint="eastAsia" w:ascii="宋体" w:hAnsi="宋体"/>
          <w:sz w:val="28"/>
          <w:szCs w:val="28"/>
        </w:rPr>
      </w:pPr>
    </w:p>
    <w:p>
      <w:pPr>
        <w:rPr>
          <w:rFonts w:hint="eastAsia" w:ascii="宋体" w:hAnsi="宋体"/>
          <w:sz w:val="28"/>
          <w:szCs w:val="28"/>
        </w:rPr>
      </w:pPr>
    </w:p>
    <w:p>
      <w:pPr>
        <w:rPr>
          <w:rFonts w:hint="eastAsia" w:ascii="宋体" w:hAnsi="宋体"/>
          <w:sz w:val="28"/>
          <w:szCs w:val="28"/>
        </w:rPr>
      </w:pPr>
    </w:p>
    <w:p>
      <w:pPr>
        <w:rPr>
          <w:rFonts w:hint="eastAsia" w:ascii="宋体" w:hAnsi="宋体"/>
          <w:sz w:val="28"/>
          <w:szCs w:val="28"/>
        </w:rPr>
      </w:pPr>
    </w:p>
    <w:p>
      <w:pPr>
        <w:rPr>
          <w:rFonts w:hint="eastAsia" w:ascii="宋体" w:hAnsi="宋体"/>
          <w:sz w:val="28"/>
          <w:szCs w:val="28"/>
        </w:rPr>
      </w:pPr>
    </w:p>
    <w:p>
      <w:pPr>
        <w:pStyle w:val="4"/>
        <w:adjustRightInd w:val="0"/>
        <w:snapToGrid w:val="0"/>
        <w:spacing w:before="0" w:beforeAutospacing="0" w:after="0" w:afterAutospacing="0" w:line="360" w:lineRule="auto"/>
        <w:jc w:val="center"/>
        <w:rPr>
          <w:rFonts w:hint="eastAsia" w:ascii="黑体" w:hAnsi="黑体" w:eastAsia="黑体"/>
          <w:bCs/>
          <w:sz w:val="44"/>
          <w:szCs w:val="44"/>
        </w:rPr>
      </w:pPr>
      <w:r>
        <w:rPr>
          <w:rFonts w:hint="eastAsia" w:ascii="黑体" w:hAnsi="黑体" w:eastAsia="黑体"/>
          <w:bCs/>
          <w:sz w:val="44"/>
          <w:szCs w:val="44"/>
        </w:rPr>
        <w:t>2021年</w:t>
      </w:r>
      <w:r>
        <w:rPr>
          <w:rFonts w:hint="eastAsia" w:ascii="黑体" w:hAnsi="黑体" w:eastAsia="黑体"/>
          <w:bCs/>
          <w:sz w:val="44"/>
          <w:szCs w:val="44"/>
          <w:lang w:val="en-US" w:eastAsia="zh-CN"/>
        </w:rPr>
        <w:t>9</w:t>
      </w:r>
      <w:r>
        <w:rPr>
          <w:rFonts w:hint="eastAsia" w:ascii="黑体" w:hAnsi="黑体" w:eastAsia="黑体"/>
          <w:bCs/>
          <w:sz w:val="44"/>
          <w:szCs w:val="44"/>
        </w:rPr>
        <w:t>月</w:t>
      </w:r>
    </w:p>
    <w:p>
      <w:pPr>
        <w:spacing w:line="580" w:lineRule="exact"/>
        <w:jc w:val="center"/>
        <w:rPr>
          <w:rFonts w:hint="eastAsia" w:ascii="黑体" w:hAnsi="宋体" w:eastAsia="黑体"/>
          <w:bCs/>
          <w:sz w:val="48"/>
          <w:szCs w:val="48"/>
        </w:rPr>
      </w:pPr>
    </w:p>
    <w:p>
      <w:pPr>
        <w:spacing w:line="580" w:lineRule="exact"/>
        <w:jc w:val="center"/>
        <w:rPr>
          <w:rFonts w:hint="eastAsia" w:ascii="黑体" w:hAnsi="宋体" w:eastAsia="黑体"/>
          <w:bCs/>
          <w:sz w:val="48"/>
          <w:szCs w:val="48"/>
        </w:rPr>
      </w:pPr>
    </w:p>
    <w:p>
      <w:pPr>
        <w:spacing w:line="580" w:lineRule="exact"/>
        <w:jc w:val="center"/>
        <w:outlineLvl w:val="0"/>
        <w:rPr>
          <w:rFonts w:hint="eastAsia" w:ascii="黑体" w:hAnsi="宋体" w:eastAsia="黑体"/>
          <w:bCs/>
          <w:sz w:val="48"/>
          <w:szCs w:val="48"/>
        </w:rPr>
      </w:pPr>
      <w:r>
        <w:rPr>
          <w:rFonts w:hint="eastAsia" w:ascii="黑体" w:hAnsi="宋体" w:eastAsia="黑体"/>
          <w:bCs/>
          <w:sz w:val="48"/>
          <w:szCs w:val="48"/>
        </w:rPr>
        <w:t>目  录</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0"/>
        <w:rPr>
          <w:rFonts w:hint="eastAsia" w:ascii="宋体" w:hAnsi="宋体"/>
          <w:b/>
          <w:sz w:val="32"/>
          <w:szCs w:val="32"/>
        </w:rPr>
      </w:pPr>
      <w:r>
        <w:rPr>
          <w:rFonts w:hint="eastAsia" w:ascii="宋体" w:hAnsi="宋体"/>
          <w:b/>
          <w:sz w:val="32"/>
          <w:szCs w:val="32"/>
        </w:rPr>
        <w:t xml:space="preserve">第一部分 </w:t>
      </w:r>
      <w:r>
        <w:rPr>
          <w:rFonts w:hint="eastAsia" w:ascii="宋体" w:hAnsi="宋体"/>
          <w:b/>
          <w:sz w:val="32"/>
          <w:szCs w:val="32"/>
          <w:lang w:val="en-US" w:eastAsia="zh-CN"/>
        </w:rPr>
        <w:t>中共黄山市委党校</w:t>
      </w:r>
      <w:r>
        <w:rPr>
          <w:rFonts w:hint="eastAsia" w:ascii="宋体" w:hAnsi="宋体"/>
          <w:b/>
          <w:sz w:val="32"/>
          <w:szCs w:val="32"/>
        </w:rPr>
        <w:t>概况</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bCs/>
          <w:sz w:val="32"/>
          <w:szCs w:val="32"/>
        </w:rPr>
      </w:pPr>
      <w:r>
        <w:rPr>
          <w:rFonts w:hint="eastAsia" w:ascii="宋体" w:hAnsi="宋体"/>
          <w:bCs/>
          <w:sz w:val="32"/>
          <w:szCs w:val="32"/>
        </w:rPr>
        <w:t>一、部</w:t>
      </w:r>
      <w:r>
        <w:rPr>
          <w:rFonts w:hint="eastAsia" w:ascii="宋体" w:hAnsi="宋体"/>
          <w:bCs/>
          <w:color w:val="auto"/>
          <w:sz w:val="32"/>
          <w:szCs w:val="32"/>
        </w:rPr>
        <w:t>门</w:t>
      </w:r>
      <w:r>
        <w:rPr>
          <w:rFonts w:hint="eastAsia" w:ascii="宋体" w:hAnsi="宋体"/>
          <w:bCs/>
          <w:sz w:val="32"/>
          <w:szCs w:val="32"/>
        </w:rPr>
        <w:t>职责</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bCs/>
          <w:sz w:val="32"/>
          <w:szCs w:val="32"/>
        </w:rPr>
      </w:pPr>
      <w:r>
        <w:rPr>
          <w:rFonts w:hint="eastAsia" w:ascii="宋体" w:hAnsi="宋体"/>
          <w:bCs/>
          <w:sz w:val="32"/>
          <w:szCs w:val="32"/>
        </w:rPr>
        <w:t>二、机构设置</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0"/>
        <w:rPr>
          <w:rFonts w:hint="eastAsia" w:ascii="宋体" w:hAnsi="宋体"/>
          <w:b/>
          <w:sz w:val="32"/>
          <w:szCs w:val="32"/>
        </w:rPr>
      </w:pPr>
      <w:r>
        <w:rPr>
          <w:rFonts w:hint="eastAsia" w:ascii="宋体" w:hAnsi="宋体"/>
          <w:b/>
          <w:sz w:val="32"/>
          <w:szCs w:val="32"/>
        </w:rPr>
        <w:t xml:space="preserve">第二部分 </w:t>
      </w:r>
      <w:r>
        <w:rPr>
          <w:rFonts w:hint="eastAsia" w:ascii="宋体" w:hAnsi="宋体"/>
          <w:b/>
          <w:sz w:val="32"/>
          <w:szCs w:val="32"/>
          <w:lang w:val="en-US" w:eastAsia="zh-CN"/>
        </w:rPr>
        <w:t>中共黄山市委党校</w:t>
      </w:r>
      <w:r>
        <w:rPr>
          <w:rFonts w:hint="eastAsia" w:ascii="宋体" w:hAnsi="宋体"/>
          <w:b/>
          <w:sz w:val="32"/>
          <w:szCs w:val="32"/>
        </w:rPr>
        <w:t>2020年度部门决算表</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bCs/>
          <w:sz w:val="32"/>
          <w:szCs w:val="32"/>
        </w:rPr>
      </w:pPr>
      <w:r>
        <w:rPr>
          <w:rFonts w:hint="eastAsia" w:ascii="宋体" w:hAnsi="宋体"/>
          <w:bCs/>
          <w:sz w:val="32"/>
          <w:szCs w:val="32"/>
        </w:rPr>
        <w:t>一、收入支出决算总表</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bCs/>
          <w:sz w:val="32"/>
          <w:szCs w:val="32"/>
        </w:rPr>
      </w:pPr>
      <w:r>
        <w:rPr>
          <w:rFonts w:hint="eastAsia" w:ascii="宋体" w:hAnsi="宋体"/>
          <w:bCs/>
          <w:sz w:val="32"/>
          <w:szCs w:val="32"/>
        </w:rPr>
        <w:t>二、收入决算表</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bCs/>
          <w:sz w:val="32"/>
          <w:szCs w:val="32"/>
        </w:rPr>
      </w:pPr>
      <w:r>
        <w:rPr>
          <w:rFonts w:hint="eastAsia" w:ascii="宋体" w:hAnsi="宋体"/>
          <w:bCs/>
          <w:sz w:val="32"/>
          <w:szCs w:val="32"/>
        </w:rPr>
        <w:t>三、支出决算表</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bCs/>
          <w:sz w:val="32"/>
          <w:szCs w:val="32"/>
        </w:rPr>
      </w:pPr>
      <w:r>
        <w:rPr>
          <w:rFonts w:hint="eastAsia" w:ascii="宋体" w:hAnsi="宋体"/>
          <w:bCs/>
          <w:sz w:val="32"/>
          <w:szCs w:val="32"/>
        </w:rPr>
        <w:t>四、财政拨款收入支出决算总表</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bCs/>
          <w:sz w:val="32"/>
          <w:szCs w:val="32"/>
        </w:rPr>
      </w:pPr>
      <w:r>
        <w:rPr>
          <w:rFonts w:hint="eastAsia" w:ascii="宋体" w:hAnsi="宋体"/>
          <w:bCs/>
          <w:sz w:val="32"/>
          <w:szCs w:val="32"/>
        </w:rPr>
        <w:t>五、一般公共预算财政拨款支出决算表</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bCs/>
          <w:sz w:val="32"/>
          <w:szCs w:val="32"/>
        </w:rPr>
      </w:pPr>
      <w:r>
        <w:rPr>
          <w:rFonts w:hint="eastAsia" w:ascii="宋体" w:hAnsi="宋体"/>
          <w:bCs/>
          <w:sz w:val="32"/>
          <w:szCs w:val="32"/>
        </w:rPr>
        <w:t>六、一般公共预算财政拨款基本支出决算表</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bCs/>
          <w:sz w:val="32"/>
          <w:szCs w:val="32"/>
        </w:rPr>
      </w:pPr>
      <w:r>
        <w:rPr>
          <w:rFonts w:hint="eastAsia" w:ascii="宋体" w:hAnsi="宋体"/>
          <w:bCs/>
          <w:sz w:val="32"/>
          <w:szCs w:val="32"/>
        </w:rPr>
        <w:t>七、政府性基金预算财政拨款收入支出决算表</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bCs/>
          <w:sz w:val="32"/>
          <w:szCs w:val="32"/>
        </w:rPr>
      </w:pPr>
      <w:r>
        <w:rPr>
          <w:rFonts w:hint="eastAsia" w:ascii="宋体" w:hAnsi="宋体"/>
          <w:bCs/>
          <w:sz w:val="32"/>
          <w:szCs w:val="32"/>
        </w:rPr>
        <w:t>八、国有资本经营预算财政拨款支出决算表</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0"/>
        <w:rPr>
          <w:rFonts w:hint="eastAsia" w:ascii="宋体" w:hAnsi="宋体"/>
          <w:b/>
          <w:sz w:val="32"/>
          <w:szCs w:val="32"/>
        </w:rPr>
      </w:pPr>
      <w:r>
        <w:rPr>
          <w:rFonts w:hint="eastAsia" w:ascii="宋体" w:hAnsi="宋体"/>
          <w:b/>
          <w:sz w:val="32"/>
          <w:szCs w:val="32"/>
        </w:rPr>
        <w:t xml:space="preserve">第三部分 </w:t>
      </w:r>
      <w:r>
        <w:rPr>
          <w:rFonts w:hint="eastAsia" w:ascii="宋体" w:hAnsi="宋体"/>
          <w:b/>
          <w:sz w:val="32"/>
          <w:szCs w:val="32"/>
          <w:lang w:val="en-US" w:eastAsia="zh-CN"/>
        </w:rPr>
        <w:t>中共黄山市委党校</w:t>
      </w:r>
      <w:r>
        <w:rPr>
          <w:rFonts w:hint="eastAsia" w:ascii="宋体" w:hAnsi="宋体"/>
          <w:b/>
          <w:sz w:val="32"/>
          <w:szCs w:val="32"/>
        </w:rPr>
        <w:t>2020年度部门决算情况说明</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bCs/>
          <w:sz w:val="32"/>
          <w:szCs w:val="32"/>
        </w:rPr>
      </w:pPr>
      <w:r>
        <w:rPr>
          <w:rFonts w:hint="eastAsia" w:ascii="宋体" w:hAnsi="宋体"/>
          <w:bCs/>
          <w:sz w:val="32"/>
          <w:szCs w:val="32"/>
        </w:rPr>
        <w:t>一、收入支出决算总体情况</w:t>
      </w:r>
      <w:r>
        <w:rPr>
          <w:rFonts w:hint="eastAsia" w:ascii="宋体" w:hAnsi="宋体"/>
          <w:bCs/>
          <w:color w:val="auto"/>
          <w:sz w:val="32"/>
          <w:szCs w:val="32"/>
        </w:rPr>
        <w:t>说明</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bCs/>
          <w:sz w:val="32"/>
          <w:szCs w:val="32"/>
        </w:rPr>
      </w:pPr>
      <w:r>
        <w:rPr>
          <w:rFonts w:hint="eastAsia" w:ascii="宋体" w:hAnsi="宋体"/>
          <w:bCs/>
          <w:sz w:val="32"/>
          <w:szCs w:val="32"/>
        </w:rPr>
        <w:t>二、收入决算情况说明</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bCs/>
          <w:sz w:val="32"/>
          <w:szCs w:val="32"/>
        </w:rPr>
      </w:pPr>
      <w:r>
        <w:rPr>
          <w:rFonts w:hint="eastAsia" w:ascii="宋体" w:hAnsi="宋体"/>
          <w:bCs/>
          <w:sz w:val="32"/>
          <w:szCs w:val="32"/>
        </w:rPr>
        <w:t>三、支出决算情况说明</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bCs/>
          <w:sz w:val="32"/>
          <w:szCs w:val="32"/>
        </w:rPr>
      </w:pPr>
      <w:r>
        <w:rPr>
          <w:rFonts w:hint="eastAsia" w:ascii="宋体" w:hAnsi="宋体"/>
          <w:bCs/>
          <w:sz w:val="32"/>
          <w:szCs w:val="32"/>
        </w:rPr>
        <w:t>四、财政拨款收入支出决算总体情况说明</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bCs/>
          <w:sz w:val="32"/>
          <w:szCs w:val="32"/>
        </w:rPr>
      </w:pPr>
      <w:r>
        <w:rPr>
          <w:rFonts w:hint="eastAsia" w:ascii="宋体" w:hAnsi="宋体"/>
          <w:bCs/>
          <w:sz w:val="32"/>
          <w:szCs w:val="32"/>
        </w:rPr>
        <w:t>五、一般公共预算财政拨款支出决算情况说明</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bCs/>
          <w:sz w:val="32"/>
          <w:szCs w:val="32"/>
        </w:rPr>
      </w:pPr>
      <w:r>
        <w:rPr>
          <w:rFonts w:hint="eastAsia" w:ascii="宋体" w:hAnsi="宋体"/>
          <w:bCs/>
          <w:sz w:val="32"/>
          <w:szCs w:val="32"/>
        </w:rPr>
        <w:t>六、一般公共预算财政拨款基本支出决算情况说明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bCs/>
          <w:sz w:val="32"/>
          <w:szCs w:val="32"/>
        </w:rPr>
      </w:pPr>
      <w:r>
        <w:rPr>
          <w:rFonts w:hint="eastAsia" w:ascii="宋体" w:hAnsi="宋体"/>
          <w:bCs/>
          <w:sz w:val="32"/>
          <w:szCs w:val="32"/>
        </w:rPr>
        <w:t>七、政府性基金财政拨款收入支出决算情况说明</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bCs/>
          <w:sz w:val="32"/>
          <w:szCs w:val="32"/>
        </w:rPr>
      </w:pPr>
      <w:r>
        <w:rPr>
          <w:rFonts w:hint="eastAsia" w:ascii="宋体" w:hAnsi="宋体"/>
          <w:bCs/>
          <w:sz w:val="32"/>
          <w:szCs w:val="32"/>
        </w:rPr>
        <w:t>八、国有资本经营预算财政拨款支出决算情况说明</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bCs/>
          <w:sz w:val="32"/>
          <w:szCs w:val="32"/>
        </w:rPr>
      </w:pPr>
      <w:r>
        <w:rPr>
          <w:rFonts w:hint="eastAsia" w:ascii="宋体" w:hAnsi="宋体"/>
          <w:bCs/>
          <w:sz w:val="32"/>
          <w:szCs w:val="32"/>
        </w:rPr>
        <w:t>九、其他重要事项情况说明</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0"/>
        <w:rPr>
          <w:rFonts w:hint="eastAsia" w:ascii="宋体" w:hAnsi="宋体"/>
          <w:b/>
          <w:sz w:val="32"/>
          <w:szCs w:val="32"/>
        </w:rPr>
      </w:pPr>
      <w:r>
        <w:rPr>
          <w:rFonts w:hint="eastAsia" w:ascii="宋体" w:hAnsi="宋体"/>
          <w:b/>
          <w:sz w:val="32"/>
          <w:szCs w:val="32"/>
        </w:rPr>
        <w:t>第四部分  名词解释</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0"/>
        <w:rPr>
          <w:rFonts w:hint="default" w:ascii="宋体" w:hAnsi="宋体" w:eastAsia="仿宋_GB2312"/>
          <w:b/>
          <w:sz w:val="32"/>
          <w:szCs w:val="32"/>
          <w:lang w:val="en-US" w:eastAsia="zh-CN"/>
        </w:rPr>
      </w:pPr>
      <w:r>
        <w:rPr>
          <w:rFonts w:hint="eastAsia" w:ascii="宋体" w:hAnsi="宋体"/>
          <w:b/>
          <w:sz w:val="32"/>
          <w:szCs w:val="32"/>
          <w:lang w:val="en-US" w:eastAsia="zh-CN"/>
        </w:rPr>
        <w:t>第五部分   附件</w:t>
      </w:r>
    </w:p>
    <w:p>
      <w:pPr>
        <w:rPr>
          <w:rFonts w:hint="eastAsia" w:ascii="宋体" w:hAnsi="宋体"/>
          <w:b/>
          <w:sz w:val="36"/>
          <w:szCs w:val="36"/>
        </w:rPr>
      </w:pPr>
    </w:p>
    <w:p>
      <w:pPr>
        <w:jc w:val="center"/>
        <w:outlineLvl w:val="0"/>
        <w:rPr>
          <w:rFonts w:hint="eastAsia" w:ascii="宋体" w:hAnsi="宋体"/>
          <w:b/>
          <w:sz w:val="36"/>
          <w:szCs w:val="36"/>
        </w:rPr>
      </w:pPr>
      <w:r>
        <w:rPr>
          <w:rFonts w:hint="eastAsia" w:ascii="宋体" w:hAnsi="宋体"/>
          <w:b/>
          <w:sz w:val="36"/>
          <w:szCs w:val="36"/>
          <w:lang w:val="en-US" w:eastAsia="zh-CN"/>
        </w:rPr>
        <w:t>中共黄山市委党校</w:t>
      </w:r>
      <w:r>
        <w:rPr>
          <w:rFonts w:ascii="宋体" w:hAnsi="宋体"/>
          <w:b/>
          <w:sz w:val="36"/>
          <w:szCs w:val="36"/>
        </w:rPr>
        <w:t>2020年</w:t>
      </w:r>
      <w:r>
        <w:rPr>
          <w:rFonts w:hint="eastAsia" w:ascii="宋体" w:hAnsi="宋体"/>
          <w:b/>
          <w:color w:val="auto"/>
          <w:sz w:val="36"/>
          <w:szCs w:val="36"/>
        </w:rPr>
        <w:t>度</w:t>
      </w:r>
      <w:r>
        <w:rPr>
          <w:rFonts w:hint="eastAsia" w:ascii="宋体" w:hAnsi="宋体"/>
          <w:b/>
          <w:sz w:val="36"/>
          <w:szCs w:val="36"/>
        </w:rPr>
        <w:t>部门决算</w:t>
      </w:r>
      <w:r>
        <w:rPr>
          <w:rFonts w:ascii="宋体" w:hAnsi="宋体"/>
          <w:b/>
          <w:sz w:val="36"/>
          <w:szCs w:val="36"/>
        </w:rPr>
        <w:t>情况</w:t>
      </w:r>
    </w:p>
    <w:p>
      <w:pPr>
        <w:ind w:firstLine="628" w:firstLineChars="200"/>
        <w:rPr>
          <w:rFonts w:hint="eastAsia" w:ascii="黑体" w:hAnsi="黑体" w:eastAsia="黑体"/>
          <w:szCs w:val="32"/>
        </w:rPr>
      </w:pPr>
    </w:p>
    <w:p>
      <w:pPr>
        <w:ind w:firstLine="628" w:firstLineChars="200"/>
        <w:outlineLvl w:val="1"/>
        <w:rPr>
          <w:rFonts w:hint="eastAsia" w:ascii="黑体" w:hAnsi="黑体" w:eastAsia="黑体"/>
          <w:szCs w:val="32"/>
        </w:rPr>
      </w:pPr>
      <w:r>
        <w:rPr>
          <w:rFonts w:hint="eastAsia" w:ascii="黑体" w:hAnsi="黑体" w:eastAsia="黑体"/>
          <w:szCs w:val="32"/>
        </w:rPr>
        <w:t xml:space="preserve">第一部分 </w:t>
      </w:r>
      <w:r>
        <w:rPr>
          <w:rFonts w:hint="eastAsia" w:ascii="黑体" w:hAnsi="黑体" w:eastAsia="黑体"/>
          <w:szCs w:val="32"/>
          <w:lang w:val="en-US" w:eastAsia="zh-CN"/>
        </w:rPr>
        <w:t>中共黄山市委党校</w:t>
      </w:r>
      <w:r>
        <w:rPr>
          <w:rFonts w:hint="eastAsia" w:ascii="黑体" w:hAnsi="黑体" w:eastAsia="黑体"/>
          <w:szCs w:val="32"/>
        </w:rPr>
        <w:t>概况</w:t>
      </w:r>
    </w:p>
    <w:p>
      <w:pPr>
        <w:ind w:firstLine="628" w:firstLineChars="200"/>
        <w:rPr>
          <w:rFonts w:hint="eastAsia" w:ascii="黑体" w:hAnsi="黑体" w:eastAsia="黑体"/>
          <w:szCs w:val="32"/>
        </w:rPr>
      </w:pPr>
      <w:r>
        <w:rPr>
          <w:rFonts w:hint="eastAsia" w:ascii="黑体" w:hAnsi="黑体" w:eastAsia="黑体"/>
          <w:szCs w:val="32"/>
        </w:rPr>
        <w:t>一、部门职责</w:t>
      </w:r>
    </w:p>
    <w:p>
      <w:pPr>
        <w:ind w:firstLine="628" w:firstLineChars="200"/>
        <w:rPr>
          <w:rFonts w:hint="eastAsia" w:ascii="仿宋_GB2312" w:hAnsi="仿宋"/>
          <w:szCs w:val="32"/>
        </w:rPr>
      </w:pPr>
      <w:r>
        <w:rPr>
          <w:rFonts w:hint="eastAsia" w:ascii="仿宋_GB2312" w:hAnsi="仿宋"/>
          <w:szCs w:val="32"/>
        </w:rPr>
        <w:t>根据《关于印发中共黄山市委党校职</w:t>
      </w:r>
      <w:r>
        <w:rPr>
          <w:rFonts w:hint="eastAsia" w:ascii="仿宋_GB2312" w:hAnsi="仿宋"/>
          <w:szCs w:val="32"/>
          <w:lang w:val="en-US" w:eastAsia="zh-CN"/>
        </w:rPr>
        <w:t>能</w:t>
      </w:r>
      <w:r>
        <w:rPr>
          <w:rFonts w:hint="eastAsia" w:ascii="仿宋_GB2312" w:hAnsi="仿宋"/>
          <w:szCs w:val="32"/>
        </w:rPr>
        <w:t>配置、内设机构和人员编制方案的通知》（皖编【2004】7号），中共黄山市委党校是黄山市委培训党的干部和开展理论研究的部门，是黄山市委直属事业单位，副厅级规格。主要职责：</w:t>
      </w:r>
    </w:p>
    <w:p>
      <w:pPr>
        <w:ind w:firstLine="628" w:firstLineChars="200"/>
        <w:rPr>
          <w:rFonts w:hint="eastAsia" w:ascii="仿宋_GB2312" w:hAnsi="仿宋"/>
          <w:szCs w:val="32"/>
        </w:rPr>
      </w:pPr>
      <w:r>
        <w:rPr>
          <w:rFonts w:hint="eastAsia" w:ascii="仿宋_GB2312" w:hAnsi="仿宋"/>
          <w:szCs w:val="32"/>
        </w:rPr>
        <w:t>1．根据中央、省委和市委对干部队伍建设的要求，有计划地轮训和培训县级领导干部、中青年干部、党员高级知识分子、理论宣传骨干。</w:t>
      </w:r>
    </w:p>
    <w:p>
      <w:pPr>
        <w:ind w:firstLine="628" w:firstLineChars="200"/>
        <w:rPr>
          <w:rFonts w:hint="eastAsia" w:ascii="仿宋_GB2312" w:hAnsi="仿宋"/>
          <w:szCs w:val="32"/>
        </w:rPr>
      </w:pPr>
      <w:r>
        <w:rPr>
          <w:rFonts w:hint="eastAsia" w:ascii="仿宋_GB2312" w:hAnsi="仿宋"/>
          <w:szCs w:val="32"/>
        </w:rPr>
        <w:t>2．围绕党的中心任务和市委、市政府的重大战略部署，对重大现实问题开展专题研究，为教学和社会实践服务，为市委、市政府科学决策服务。</w:t>
      </w:r>
    </w:p>
    <w:p>
      <w:pPr>
        <w:ind w:firstLine="628" w:firstLineChars="200"/>
        <w:rPr>
          <w:rFonts w:hint="eastAsia" w:ascii="仿宋_GB2312" w:hAnsi="仿宋"/>
          <w:szCs w:val="32"/>
        </w:rPr>
      </w:pPr>
      <w:r>
        <w:rPr>
          <w:rFonts w:hint="eastAsia" w:ascii="仿宋_GB2312" w:hAnsi="仿宋"/>
          <w:szCs w:val="32"/>
        </w:rPr>
        <w:t>3．配合有关部门做好学员在党校学习期间表现的考核和鉴定工作，并提出使用建议。</w:t>
      </w:r>
    </w:p>
    <w:p>
      <w:pPr>
        <w:ind w:firstLine="628" w:firstLineChars="200"/>
        <w:rPr>
          <w:rFonts w:hint="eastAsia" w:ascii="仿宋_GB2312" w:hAnsi="仿宋"/>
          <w:szCs w:val="32"/>
        </w:rPr>
      </w:pPr>
      <w:r>
        <w:rPr>
          <w:rFonts w:hint="eastAsia" w:ascii="仿宋_GB2312" w:hAnsi="仿宋"/>
          <w:szCs w:val="32"/>
        </w:rPr>
        <w:t>4．负责指导区（县）委党校工作</w:t>
      </w:r>
    </w:p>
    <w:p>
      <w:pPr>
        <w:ind w:firstLine="628" w:firstLineChars="200"/>
        <w:rPr>
          <w:rFonts w:hint="eastAsia" w:ascii="仿宋_GB2312" w:hAnsi="仿宋"/>
          <w:szCs w:val="32"/>
        </w:rPr>
      </w:pPr>
      <w:r>
        <w:rPr>
          <w:rFonts w:hint="eastAsia" w:ascii="仿宋_GB2312" w:hAnsi="仿宋"/>
          <w:szCs w:val="32"/>
        </w:rPr>
        <w:t>5．完成市委和省委党校交办的其他工作。</w:t>
      </w:r>
    </w:p>
    <w:p>
      <w:pPr>
        <w:ind w:firstLine="628" w:firstLineChars="200"/>
        <w:rPr>
          <w:rFonts w:hint="eastAsia" w:ascii="黑体" w:hAnsi="黑体" w:eastAsia="黑体"/>
          <w:szCs w:val="32"/>
        </w:rPr>
      </w:pPr>
      <w:r>
        <w:rPr>
          <w:rFonts w:hint="eastAsia" w:ascii="黑体" w:hAnsi="黑体" w:eastAsia="黑体"/>
          <w:szCs w:val="32"/>
        </w:rPr>
        <w:t>二、机构设置</w:t>
      </w:r>
    </w:p>
    <w:p>
      <w:pPr>
        <w:ind w:firstLine="628" w:firstLineChars="200"/>
        <w:rPr>
          <w:rFonts w:hint="eastAsia" w:ascii="仿宋_GB2312" w:hAnsi="仿宋"/>
          <w:szCs w:val="32"/>
        </w:rPr>
      </w:pPr>
      <w:r>
        <w:rPr>
          <w:rFonts w:hint="eastAsia" w:ascii="仿宋_GB2312" w:hAnsi="仿宋"/>
          <w:szCs w:val="32"/>
        </w:rPr>
        <w:t>从决算单位构成看，</w:t>
      </w:r>
      <w:r>
        <w:rPr>
          <w:rFonts w:hint="eastAsia" w:ascii="仿宋_GB2312" w:hAnsi="仿宋"/>
          <w:szCs w:val="32"/>
          <w:lang w:val="en-US" w:eastAsia="zh-CN"/>
        </w:rPr>
        <w:t>中共黄山市委党校</w:t>
      </w:r>
      <w:r>
        <w:rPr>
          <w:rFonts w:hint="eastAsia" w:ascii="仿宋_GB2312" w:hAnsi="仿宋"/>
          <w:szCs w:val="32"/>
        </w:rPr>
        <w:t>2020年度部门决算包括：中共黄山市委党校</w:t>
      </w:r>
      <w:r>
        <w:rPr>
          <w:rFonts w:hint="eastAsia" w:ascii="仿宋_GB2312" w:hAnsi="仿宋"/>
          <w:szCs w:val="32"/>
          <w:lang w:val="en-US" w:eastAsia="zh-CN"/>
        </w:rPr>
        <w:t>部门</w:t>
      </w:r>
      <w:r>
        <w:rPr>
          <w:rFonts w:hint="eastAsia" w:ascii="仿宋_GB2312" w:hAnsi="仿宋"/>
          <w:szCs w:val="32"/>
        </w:rPr>
        <w:t>预算,纳入部门预算编制范围的单位共1个，详细情况见下表</w:t>
      </w:r>
    </w:p>
    <w:tbl>
      <w:tblPr>
        <w:tblStyle w:val="5"/>
        <w:tblW w:w="0" w:type="auto"/>
        <w:tblInd w:w="828" w:type="dxa"/>
        <w:shd w:val="clear" w:color="auto" w:fill="FFFFFF"/>
        <w:tblLayout w:type="fixed"/>
        <w:tblCellMar>
          <w:top w:w="0" w:type="dxa"/>
          <w:left w:w="0" w:type="dxa"/>
          <w:bottom w:w="0" w:type="dxa"/>
          <w:right w:w="0" w:type="dxa"/>
        </w:tblCellMar>
      </w:tblPr>
      <w:tblGrid>
        <w:gridCol w:w="1389"/>
        <w:gridCol w:w="5837"/>
      </w:tblGrid>
      <w:tr>
        <w:tblPrEx>
          <w:shd w:val="clear" w:color="auto" w:fill="FFFFFF"/>
          <w:tblCellMar>
            <w:top w:w="0" w:type="dxa"/>
            <w:left w:w="0" w:type="dxa"/>
            <w:bottom w:w="0" w:type="dxa"/>
            <w:right w:w="0" w:type="dxa"/>
          </w:tblCellMar>
        </w:tblPrEx>
        <w:trPr>
          <w:trHeight w:val="397" w:hRule="exact"/>
        </w:trPr>
        <w:tc>
          <w:tcPr>
            <w:tcW w:w="1389"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jc w:val="center"/>
              <w:rPr>
                <w:rFonts w:hint="eastAsia" w:ascii="宋体" w:hAnsi="宋体"/>
                <w:sz w:val="24"/>
              </w:rPr>
            </w:pPr>
            <w:r>
              <w:rPr>
                <w:rFonts w:hint="eastAsia" w:ascii="宋体" w:hAnsi="宋体"/>
                <w:sz w:val="24"/>
              </w:rPr>
              <w:t>序号</w:t>
            </w:r>
          </w:p>
        </w:tc>
        <w:tc>
          <w:tcPr>
            <w:tcW w:w="5837"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jc w:val="center"/>
              <w:rPr>
                <w:rFonts w:hint="eastAsia" w:ascii="宋体" w:hAnsi="宋体"/>
                <w:sz w:val="24"/>
              </w:rPr>
            </w:pPr>
            <w:r>
              <w:rPr>
                <w:rFonts w:hint="eastAsia" w:ascii="宋体" w:hAnsi="宋体"/>
                <w:sz w:val="24"/>
              </w:rPr>
              <w:t>单位名称</w:t>
            </w:r>
          </w:p>
        </w:tc>
      </w:tr>
      <w:tr>
        <w:tblPrEx>
          <w:shd w:val="clear" w:color="auto" w:fill="FFFFFF"/>
          <w:tblCellMar>
            <w:top w:w="0" w:type="dxa"/>
            <w:left w:w="0" w:type="dxa"/>
            <w:bottom w:w="0" w:type="dxa"/>
            <w:right w:w="0" w:type="dxa"/>
          </w:tblCellMar>
        </w:tblPrEx>
        <w:trPr>
          <w:trHeight w:val="397" w:hRule="exact"/>
        </w:trPr>
        <w:tc>
          <w:tcPr>
            <w:tcW w:w="1389"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jc w:val="center"/>
              <w:rPr>
                <w:rFonts w:hint="eastAsia" w:ascii="宋体" w:hAnsi="宋体" w:cs="宋体"/>
                <w:sz w:val="24"/>
              </w:rPr>
            </w:pPr>
            <w:r>
              <w:rPr>
                <w:rFonts w:hint="eastAsia" w:ascii="宋体" w:hAnsi="宋体"/>
                <w:sz w:val="24"/>
              </w:rPr>
              <w:t>1</w:t>
            </w:r>
          </w:p>
        </w:tc>
        <w:tc>
          <w:tcPr>
            <w:tcW w:w="5837"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jc w:val="center"/>
              <w:rPr>
                <w:rFonts w:hint="default" w:ascii="宋体" w:hAnsi="宋体"/>
                <w:sz w:val="24"/>
                <w:lang w:val="en-US"/>
              </w:rPr>
            </w:pPr>
            <w:r>
              <w:rPr>
                <w:rFonts w:hint="eastAsia" w:ascii="宋体" w:hAnsi="宋体"/>
                <w:sz w:val="24"/>
                <w:lang w:val="en-US" w:eastAsia="zh-CN"/>
              </w:rPr>
              <w:t>中共黄山市委党校</w:t>
            </w:r>
          </w:p>
        </w:tc>
      </w:tr>
    </w:tbl>
    <w:p>
      <w:pPr>
        <w:ind w:firstLine="628" w:firstLineChars="200"/>
        <w:rPr>
          <w:rFonts w:hint="eastAsia" w:ascii="仿宋_GB2312" w:hAnsi="黑体"/>
          <w:szCs w:val="32"/>
        </w:rPr>
      </w:pPr>
    </w:p>
    <w:p>
      <w:pPr>
        <w:ind w:firstLine="628" w:firstLineChars="200"/>
        <w:outlineLvl w:val="1"/>
        <w:rPr>
          <w:rFonts w:hint="eastAsia" w:ascii="黑体" w:hAnsi="黑体" w:eastAsia="黑体"/>
          <w:szCs w:val="32"/>
        </w:rPr>
      </w:pPr>
      <w:r>
        <w:rPr>
          <w:rFonts w:hint="eastAsia" w:ascii="黑体" w:hAnsi="黑体" w:eastAsia="黑体"/>
          <w:szCs w:val="32"/>
        </w:rPr>
        <w:t xml:space="preserve">第二部分 </w:t>
      </w:r>
      <w:r>
        <w:rPr>
          <w:rFonts w:hint="eastAsia" w:ascii="黑体" w:hAnsi="黑体" w:eastAsia="黑体"/>
          <w:szCs w:val="32"/>
          <w:lang w:val="en-US" w:eastAsia="zh-CN"/>
        </w:rPr>
        <w:t>中共黄山市委党校</w:t>
      </w:r>
      <w:r>
        <w:rPr>
          <w:rFonts w:hint="eastAsia" w:ascii="黑体" w:hAnsi="黑体" w:eastAsia="黑体"/>
          <w:szCs w:val="32"/>
        </w:rPr>
        <w:t>2020年</w:t>
      </w:r>
      <w:r>
        <w:rPr>
          <w:rFonts w:hint="eastAsia" w:ascii="黑体" w:hAnsi="黑体" w:eastAsia="黑体"/>
          <w:color w:val="auto"/>
          <w:szCs w:val="32"/>
        </w:rPr>
        <w:t>度</w:t>
      </w:r>
      <w:r>
        <w:rPr>
          <w:rFonts w:hint="eastAsia" w:ascii="黑体" w:hAnsi="黑体" w:eastAsia="黑体"/>
          <w:szCs w:val="32"/>
        </w:rPr>
        <w:t>部门决算表</w:t>
      </w:r>
    </w:p>
    <w:p>
      <w:pPr>
        <w:ind w:firstLine="628" w:firstLineChars="200"/>
        <w:jc w:val="center"/>
        <w:outlineLvl w:val="2"/>
        <w:rPr>
          <w:rFonts w:hint="eastAsia" w:ascii="黑体" w:hAnsi="黑体" w:eastAsia="黑体"/>
          <w:szCs w:val="32"/>
        </w:rPr>
      </w:pPr>
    </w:p>
    <w:p>
      <w:pPr>
        <w:ind w:firstLine="628" w:firstLineChars="200"/>
        <w:jc w:val="center"/>
        <w:outlineLvl w:val="2"/>
        <w:rPr>
          <w:rFonts w:hint="eastAsia" w:ascii="黑体" w:hAnsi="黑体" w:eastAsia="黑体"/>
          <w:szCs w:val="32"/>
        </w:rPr>
      </w:pPr>
      <w:r>
        <w:rPr>
          <w:rFonts w:hint="eastAsia" w:ascii="黑体" w:hAnsi="黑体" w:eastAsia="黑体"/>
          <w:szCs w:val="32"/>
        </w:rPr>
        <w:t>收入支出决算总表</w:t>
      </w:r>
    </w:p>
    <w:p>
      <w:pPr>
        <w:rPr>
          <w:rFonts w:hint="eastAsia" w:ascii="黑体" w:hAnsi="黑体" w:eastAsia="黑体"/>
          <w:szCs w:val="32"/>
        </w:rPr>
      </w:pPr>
      <w:r>
        <w:rPr>
          <w:rFonts w:hint="eastAsia" w:ascii="黑体" w:hAnsi="黑体" w:eastAsia="黑体"/>
          <w:sz w:val="20"/>
          <w:lang w:eastAsia="zh-CN"/>
        </w:rPr>
        <w:drawing>
          <wp:inline distT="0" distB="0" distL="114300" distR="114300">
            <wp:extent cx="5575935" cy="5433060"/>
            <wp:effectExtent l="0" t="0" r="5715" b="15240"/>
            <wp:docPr id="3" name="图片 3" descr="16327962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632796266(1)"/>
                    <pic:cNvPicPr>
                      <a:picLocks noChangeAspect="1"/>
                    </pic:cNvPicPr>
                  </pic:nvPicPr>
                  <pic:blipFill>
                    <a:blip r:embed="rId6"/>
                    <a:stretch>
                      <a:fillRect/>
                    </a:stretch>
                  </pic:blipFill>
                  <pic:spPr>
                    <a:xfrm>
                      <a:off x="0" y="0"/>
                      <a:ext cx="5575935" cy="5433060"/>
                    </a:xfrm>
                    <a:prstGeom prst="rect">
                      <a:avLst/>
                    </a:prstGeom>
                  </pic:spPr>
                </pic:pic>
              </a:graphicData>
            </a:graphic>
          </wp:inline>
        </w:drawing>
      </w:r>
    </w:p>
    <w:p>
      <w:pPr>
        <w:ind w:firstLine="628" w:firstLineChars="200"/>
        <w:jc w:val="center"/>
        <w:outlineLvl w:val="2"/>
        <w:rPr>
          <w:rFonts w:hint="eastAsia" w:ascii="黑体" w:hAnsi="黑体" w:eastAsia="黑体"/>
          <w:szCs w:val="32"/>
        </w:rPr>
      </w:pPr>
      <w:r>
        <w:rPr>
          <w:rFonts w:hint="eastAsia" w:ascii="黑体" w:hAnsi="黑体" w:eastAsia="黑体"/>
          <w:szCs w:val="32"/>
        </w:rPr>
        <w:t>收入决算表</w:t>
      </w:r>
    </w:p>
    <w:p>
      <w:pPr>
        <w:rPr>
          <w:rFonts w:hint="eastAsia" w:ascii="黑体" w:hAnsi="黑体" w:eastAsia="黑体"/>
          <w:sz w:val="20"/>
          <w:lang w:eastAsia="zh-CN"/>
        </w:rPr>
      </w:pPr>
      <w:r>
        <w:rPr>
          <w:rFonts w:hint="eastAsia" w:ascii="黑体" w:hAnsi="黑体" w:eastAsia="黑体"/>
          <w:sz w:val="20"/>
          <w:lang w:eastAsia="zh-CN"/>
        </w:rPr>
        <w:drawing>
          <wp:inline distT="0" distB="0" distL="114300" distR="114300">
            <wp:extent cx="5576570" cy="6531610"/>
            <wp:effectExtent l="0" t="0" r="5080" b="2540"/>
            <wp:docPr id="4" name="图片 4" descr="16327963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632796329(1)"/>
                    <pic:cNvPicPr>
                      <a:picLocks noChangeAspect="1"/>
                    </pic:cNvPicPr>
                  </pic:nvPicPr>
                  <pic:blipFill>
                    <a:blip r:embed="rId7"/>
                    <a:stretch>
                      <a:fillRect/>
                    </a:stretch>
                  </pic:blipFill>
                  <pic:spPr>
                    <a:xfrm>
                      <a:off x="0" y="0"/>
                      <a:ext cx="5576570" cy="6531610"/>
                    </a:xfrm>
                    <a:prstGeom prst="rect">
                      <a:avLst/>
                    </a:prstGeom>
                  </pic:spPr>
                </pic:pic>
              </a:graphicData>
            </a:graphic>
          </wp:inline>
        </w:drawing>
      </w:r>
    </w:p>
    <w:p>
      <w:pPr>
        <w:ind w:firstLine="628" w:firstLineChars="200"/>
        <w:jc w:val="center"/>
        <w:outlineLvl w:val="2"/>
        <w:rPr>
          <w:rFonts w:hint="eastAsia" w:ascii="黑体" w:hAnsi="黑体" w:eastAsia="黑体"/>
          <w:szCs w:val="32"/>
        </w:rPr>
      </w:pPr>
    </w:p>
    <w:p>
      <w:pPr>
        <w:jc w:val="both"/>
        <w:outlineLvl w:val="2"/>
        <w:rPr>
          <w:rFonts w:hint="eastAsia" w:ascii="黑体" w:hAnsi="黑体" w:eastAsia="黑体"/>
          <w:szCs w:val="32"/>
        </w:rPr>
      </w:pPr>
    </w:p>
    <w:p>
      <w:pPr>
        <w:ind w:firstLine="628" w:firstLineChars="200"/>
        <w:jc w:val="center"/>
        <w:outlineLvl w:val="2"/>
        <w:rPr>
          <w:rFonts w:hint="eastAsia" w:ascii="黑体" w:hAnsi="黑体" w:eastAsia="黑体"/>
          <w:szCs w:val="32"/>
        </w:rPr>
      </w:pPr>
      <w:r>
        <w:rPr>
          <w:rFonts w:hint="eastAsia" w:ascii="黑体" w:hAnsi="黑体" w:eastAsia="黑体"/>
          <w:szCs w:val="32"/>
        </w:rPr>
        <w:t>支出决算表</w:t>
      </w:r>
    </w:p>
    <w:p>
      <w:pPr>
        <w:jc w:val="both"/>
        <w:outlineLvl w:val="2"/>
        <w:rPr>
          <w:rFonts w:hint="eastAsia" w:ascii="黑体" w:hAnsi="黑体" w:eastAsia="黑体"/>
          <w:szCs w:val="32"/>
          <w:lang w:eastAsia="zh-CN"/>
        </w:rPr>
      </w:pPr>
      <w:r>
        <w:rPr>
          <w:rFonts w:hint="eastAsia" w:ascii="黑体" w:hAnsi="黑体" w:eastAsia="黑体"/>
          <w:szCs w:val="32"/>
          <w:lang w:eastAsia="zh-CN"/>
        </w:rPr>
        <w:drawing>
          <wp:inline distT="0" distB="0" distL="114300" distR="114300">
            <wp:extent cx="5576570" cy="7149465"/>
            <wp:effectExtent l="0" t="0" r="5080" b="13335"/>
            <wp:docPr id="5" name="图片 5" descr="16327964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632796404(1)"/>
                    <pic:cNvPicPr>
                      <a:picLocks noChangeAspect="1"/>
                    </pic:cNvPicPr>
                  </pic:nvPicPr>
                  <pic:blipFill>
                    <a:blip r:embed="rId8"/>
                    <a:stretch>
                      <a:fillRect/>
                    </a:stretch>
                  </pic:blipFill>
                  <pic:spPr>
                    <a:xfrm>
                      <a:off x="0" y="0"/>
                      <a:ext cx="5576570" cy="7149465"/>
                    </a:xfrm>
                    <a:prstGeom prst="rect">
                      <a:avLst/>
                    </a:prstGeom>
                  </pic:spPr>
                </pic:pic>
              </a:graphicData>
            </a:graphic>
          </wp:inline>
        </w:drawing>
      </w:r>
    </w:p>
    <w:p>
      <w:pPr>
        <w:jc w:val="both"/>
        <w:outlineLvl w:val="2"/>
        <w:rPr>
          <w:rFonts w:hint="eastAsia" w:ascii="黑体" w:hAnsi="黑体" w:eastAsia="黑体"/>
          <w:szCs w:val="32"/>
        </w:rPr>
      </w:pPr>
    </w:p>
    <w:p>
      <w:pPr>
        <w:jc w:val="center"/>
        <w:outlineLvl w:val="2"/>
        <w:rPr>
          <w:rFonts w:hint="eastAsia" w:ascii="黑体" w:hAnsi="黑体" w:eastAsia="黑体"/>
          <w:szCs w:val="32"/>
        </w:rPr>
      </w:pPr>
      <w:r>
        <w:rPr>
          <w:rFonts w:hint="eastAsia" w:ascii="黑体" w:hAnsi="黑体" w:eastAsia="黑体"/>
          <w:szCs w:val="32"/>
        </w:rPr>
        <w:t>财政拨款收入支出决算总表</w:t>
      </w:r>
    </w:p>
    <w:p>
      <w:pPr>
        <w:rPr>
          <w:rFonts w:hint="eastAsia" w:ascii="黑体" w:hAnsi="黑体" w:eastAsia="黑体"/>
          <w:sz w:val="20"/>
          <w:lang w:eastAsia="zh-CN"/>
        </w:rPr>
      </w:pPr>
      <w:r>
        <w:rPr>
          <w:rFonts w:hint="eastAsia" w:ascii="黑体" w:hAnsi="黑体" w:eastAsia="黑体"/>
          <w:sz w:val="20"/>
          <w:lang w:eastAsia="zh-CN"/>
        </w:rPr>
        <w:drawing>
          <wp:inline distT="0" distB="0" distL="114300" distR="114300">
            <wp:extent cx="5570855" cy="6303645"/>
            <wp:effectExtent l="0" t="0" r="10795" b="1905"/>
            <wp:docPr id="6" name="图片 6" descr="163279646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632796467(1)"/>
                    <pic:cNvPicPr>
                      <a:picLocks noChangeAspect="1"/>
                    </pic:cNvPicPr>
                  </pic:nvPicPr>
                  <pic:blipFill>
                    <a:blip r:embed="rId9"/>
                    <a:stretch>
                      <a:fillRect/>
                    </a:stretch>
                  </pic:blipFill>
                  <pic:spPr>
                    <a:xfrm>
                      <a:off x="0" y="0"/>
                      <a:ext cx="5570855" cy="6303645"/>
                    </a:xfrm>
                    <a:prstGeom prst="rect">
                      <a:avLst/>
                    </a:prstGeom>
                  </pic:spPr>
                </pic:pic>
              </a:graphicData>
            </a:graphic>
          </wp:inline>
        </w:drawing>
      </w:r>
    </w:p>
    <w:p>
      <w:pPr>
        <w:jc w:val="center"/>
        <w:outlineLvl w:val="2"/>
        <w:rPr>
          <w:rFonts w:hint="eastAsia" w:ascii="黑体" w:hAnsi="黑体" w:eastAsia="黑体"/>
          <w:szCs w:val="32"/>
        </w:rPr>
      </w:pPr>
    </w:p>
    <w:p>
      <w:pPr>
        <w:jc w:val="center"/>
        <w:outlineLvl w:val="2"/>
        <w:rPr>
          <w:rFonts w:hint="eastAsia" w:ascii="黑体" w:hAnsi="黑体" w:eastAsia="黑体"/>
          <w:szCs w:val="32"/>
        </w:rPr>
      </w:pPr>
    </w:p>
    <w:p>
      <w:pPr>
        <w:jc w:val="both"/>
        <w:outlineLvl w:val="2"/>
        <w:rPr>
          <w:rFonts w:hint="eastAsia" w:ascii="黑体" w:hAnsi="黑体" w:eastAsia="黑体"/>
          <w:szCs w:val="32"/>
        </w:rPr>
      </w:pPr>
    </w:p>
    <w:p>
      <w:pPr>
        <w:jc w:val="center"/>
        <w:outlineLvl w:val="2"/>
        <w:rPr>
          <w:rFonts w:hint="eastAsia" w:ascii="黑体" w:hAnsi="黑体" w:eastAsia="黑体"/>
          <w:szCs w:val="32"/>
        </w:rPr>
      </w:pPr>
      <w:r>
        <w:rPr>
          <w:rFonts w:hint="eastAsia" w:ascii="黑体" w:hAnsi="黑体" w:eastAsia="黑体"/>
          <w:szCs w:val="32"/>
        </w:rPr>
        <w:t>一般公共预算财政拨款支出决算表</w:t>
      </w:r>
    </w:p>
    <w:p>
      <w:pPr>
        <w:jc w:val="center"/>
        <w:outlineLvl w:val="2"/>
        <w:rPr>
          <w:rFonts w:hint="eastAsia" w:ascii="黑体" w:hAnsi="黑体" w:eastAsia="黑体"/>
          <w:szCs w:val="32"/>
          <w:lang w:eastAsia="zh-CN"/>
        </w:rPr>
      </w:pPr>
      <w:r>
        <w:rPr>
          <w:rFonts w:hint="eastAsia" w:ascii="黑体" w:hAnsi="黑体" w:eastAsia="黑体"/>
          <w:szCs w:val="32"/>
          <w:lang w:eastAsia="zh-CN"/>
        </w:rPr>
        <w:drawing>
          <wp:inline distT="0" distB="0" distL="114300" distR="114300">
            <wp:extent cx="5575300" cy="6181090"/>
            <wp:effectExtent l="0" t="0" r="6350" b="10160"/>
            <wp:docPr id="7" name="图片 7" descr="16327965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1632796568(1)"/>
                    <pic:cNvPicPr>
                      <a:picLocks noChangeAspect="1"/>
                    </pic:cNvPicPr>
                  </pic:nvPicPr>
                  <pic:blipFill>
                    <a:blip r:embed="rId10"/>
                    <a:stretch>
                      <a:fillRect/>
                    </a:stretch>
                  </pic:blipFill>
                  <pic:spPr>
                    <a:xfrm>
                      <a:off x="0" y="0"/>
                      <a:ext cx="5575300" cy="6181090"/>
                    </a:xfrm>
                    <a:prstGeom prst="rect">
                      <a:avLst/>
                    </a:prstGeom>
                  </pic:spPr>
                </pic:pic>
              </a:graphicData>
            </a:graphic>
          </wp:inline>
        </w:drawing>
      </w:r>
    </w:p>
    <w:p>
      <w:pPr>
        <w:ind w:firstLine="628" w:firstLineChars="200"/>
        <w:jc w:val="center"/>
        <w:outlineLvl w:val="2"/>
        <w:rPr>
          <w:rFonts w:hint="eastAsia" w:ascii="黑体" w:hAnsi="黑体" w:eastAsia="黑体"/>
          <w:szCs w:val="32"/>
        </w:rPr>
      </w:pPr>
    </w:p>
    <w:p>
      <w:pPr>
        <w:ind w:firstLine="628" w:firstLineChars="200"/>
        <w:jc w:val="center"/>
        <w:outlineLvl w:val="2"/>
        <w:rPr>
          <w:rFonts w:hint="eastAsia" w:ascii="黑体" w:hAnsi="黑体" w:eastAsia="黑体"/>
          <w:szCs w:val="32"/>
        </w:rPr>
      </w:pPr>
    </w:p>
    <w:p>
      <w:pPr>
        <w:jc w:val="both"/>
        <w:outlineLvl w:val="2"/>
        <w:rPr>
          <w:rFonts w:hint="eastAsia" w:ascii="黑体" w:hAnsi="黑体" w:eastAsia="黑体"/>
          <w:szCs w:val="32"/>
        </w:rPr>
      </w:pPr>
    </w:p>
    <w:p>
      <w:pPr>
        <w:ind w:firstLine="628" w:firstLineChars="200"/>
        <w:jc w:val="center"/>
        <w:outlineLvl w:val="2"/>
        <w:rPr>
          <w:rFonts w:hint="eastAsia" w:ascii="黑体" w:hAnsi="黑体" w:eastAsia="黑体"/>
          <w:szCs w:val="32"/>
        </w:rPr>
      </w:pPr>
      <w:r>
        <w:rPr>
          <w:rFonts w:hint="eastAsia" w:ascii="黑体" w:hAnsi="黑体" w:eastAsia="黑体"/>
          <w:szCs w:val="32"/>
        </w:rPr>
        <w:t>一般公共预算财政拨款基本支出决算表</w:t>
      </w:r>
    </w:p>
    <w:p>
      <w:pPr>
        <w:outlineLvl w:val="1"/>
        <w:rPr>
          <w:rFonts w:hint="eastAsia" w:ascii="黑体" w:hAnsi="黑体" w:eastAsia="黑体"/>
          <w:szCs w:val="32"/>
          <w:lang w:eastAsia="zh-CN"/>
        </w:rPr>
      </w:pPr>
      <w:r>
        <w:rPr>
          <w:rFonts w:hint="eastAsia" w:ascii="黑体" w:hAnsi="黑体" w:eastAsia="黑体"/>
          <w:szCs w:val="32"/>
          <w:lang w:eastAsia="zh-CN"/>
        </w:rPr>
        <w:drawing>
          <wp:inline distT="0" distB="0" distL="114300" distR="114300">
            <wp:extent cx="5573395" cy="5020945"/>
            <wp:effectExtent l="0" t="0" r="8255" b="8255"/>
            <wp:docPr id="8" name="图片 8" descr="16327968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1632796812(1)"/>
                    <pic:cNvPicPr>
                      <a:picLocks noChangeAspect="1"/>
                    </pic:cNvPicPr>
                  </pic:nvPicPr>
                  <pic:blipFill>
                    <a:blip r:embed="rId11"/>
                    <a:stretch>
                      <a:fillRect/>
                    </a:stretch>
                  </pic:blipFill>
                  <pic:spPr>
                    <a:xfrm>
                      <a:off x="0" y="0"/>
                      <a:ext cx="5573395" cy="5020945"/>
                    </a:xfrm>
                    <a:prstGeom prst="rect">
                      <a:avLst/>
                    </a:prstGeom>
                  </pic:spPr>
                </pic:pic>
              </a:graphicData>
            </a:graphic>
          </wp:inline>
        </w:drawing>
      </w:r>
    </w:p>
    <w:p>
      <w:pPr>
        <w:jc w:val="center"/>
        <w:outlineLvl w:val="2"/>
        <w:rPr>
          <w:rFonts w:hint="eastAsia" w:ascii="黑体" w:hAnsi="黑体" w:eastAsia="黑体"/>
          <w:szCs w:val="32"/>
        </w:rPr>
      </w:pPr>
      <w:r>
        <w:rPr>
          <w:rFonts w:hint="eastAsia" w:ascii="黑体" w:hAnsi="黑体" w:eastAsia="黑体"/>
          <w:szCs w:val="32"/>
        </w:rPr>
        <w:t>政府性基金预算财政拨款收入支出决算表</w:t>
      </w:r>
    </w:p>
    <w:p>
      <w:pPr>
        <w:outlineLvl w:val="1"/>
        <w:rPr>
          <w:rFonts w:hint="eastAsia" w:ascii="黑体" w:hAnsi="黑体" w:eastAsia="黑体"/>
          <w:szCs w:val="32"/>
          <w:lang w:eastAsia="zh-CN"/>
        </w:rPr>
      </w:pPr>
      <w:r>
        <w:rPr>
          <w:rFonts w:hint="eastAsia" w:ascii="黑体" w:hAnsi="黑体" w:eastAsia="黑体"/>
          <w:szCs w:val="32"/>
          <w:lang w:eastAsia="zh-CN"/>
        </w:rPr>
        <w:drawing>
          <wp:inline distT="0" distB="0" distL="114300" distR="114300">
            <wp:extent cx="5577840" cy="1975485"/>
            <wp:effectExtent l="0" t="0" r="3810" b="5715"/>
            <wp:docPr id="9" name="图片 9" descr="163279688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1632796880(1)"/>
                    <pic:cNvPicPr>
                      <a:picLocks noChangeAspect="1"/>
                    </pic:cNvPicPr>
                  </pic:nvPicPr>
                  <pic:blipFill>
                    <a:blip r:embed="rId12"/>
                    <a:stretch>
                      <a:fillRect/>
                    </a:stretch>
                  </pic:blipFill>
                  <pic:spPr>
                    <a:xfrm>
                      <a:off x="0" y="0"/>
                      <a:ext cx="5577840" cy="1975485"/>
                    </a:xfrm>
                    <a:prstGeom prst="rect">
                      <a:avLst/>
                    </a:prstGeom>
                  </pic:spPr>
                </pic:pic>
              </a:graphicData>
            </a:graphic>
          </wp:inline>
        </w:drawing>
      </w:r>
    </w:p>
    <w:p>
      <w:pPr>
        <w:jc w:val="center"/>
        <w:outlineLvl w:val="2"/>
        <w:rPr>
          <w:rFonts w:hint="eastAsia" w:ascii="黑体" w:hAnsi="黑体" w:eastAsia="黑体"/>
          <w:szCs w:val="32"/>
        </w:rPr>
      </w:pPr>
      <w:r>
        <w:rPr>
          <w:rFonts w:hint="eastAsia" w:ascii="黑体" w:hAnsi="黑体" w:eastAsia="黑体"/>
          <w:szCs w:val="32"/>
        </w:rPr>
        <w:t>国有资本经营预算财政拨款支出决算表</w:t>
      </w:r>
    </w:p>
    <w:p>
      <w:pPr>
        <w:outlineLvl w:val="1"/>
        <w:rPr>
          <w:rFonts w:hint="eastAsia" w:ascii="黑体" w:hAnsi="黑体" w:eastAsia="黑体"/>
          <w:szCs w:val="32"/>
          <w:lang w:eastAsia="zh-CN"/>
        </w:rPr>
      </w:pPr>
      <w:r>
        <w:rPr>
          <w:rFonts w:hint="eastAsia" w:ascii="黑体" w:hAnsi="黑体" w:eastAsia="黑体"/>
          <w:szCs w:val="32"/>
          <w:lang w:eastAsia="zh-CN"/>
        </w:rPr>
        <w:drawing>
          <wp:inline distT="0" distB="0" distL="114300" distR="114300">
            <wp:extent cx="5575935" cy="1929765"/>
            <wp:effectExtent l="0" t="0" r="5715" b="13335"/>
            <wp:docPr id="10" name="图片 10" descr="16327969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1632796919(1)"/>
                    <pic:cNvPicPr>
                      <a:picLocks noChangeAspect="1"/>
                    </pic:cNvPicPr>
                  </pic:nvPicPr>
                  <pic:blipFill>
                    <a:blip r:embed="rId13"/>
                    <a:stretch>
                      <a:fillRect/>
                    </a:stretch>
                  </pic:blipFill>
                  <pic:spPr>
                    <a:xfrm>
                      <a:off x="0" y="0"/>
                      <a:ext cx="5575935" cy="1929765"/>
                    </a:xfrm>
                    <a:prstGeom prst="rect">
                      <a:avLst/>
                    </a:prstGeom>
                  </pic:spPr>
                </pic:pic>
              </a:graphicData>
            </a:graphic>
          </wp:inline>
        </w:drawing>
      </w:r>
    </w:p>
    <w:p>
      <w:pPr>
        <w:ind w:firstLine="628" w:firstLineChars="200"/>
        <w:outlineLvl w:val="1"/>
        <w:rPr>
          <w:rFonts w:hint="eastAsia" w:ascii="黑体" w:hAnsi="黑体" w:eastAsia="黑体"/>
          <w:szCs w:val="32"/>
        </w:rPr>
      </w:pPr>
      <w:r>
        <w:rPr>
          <w:rFonts w:hint="eastAsia" w:ascii="黑体" w:hAnsi="黑体" w:eastAsia="黑体"/>
          <w:szCs w:val="32"/>
        </w:rPr>
        <w:t xml:space="preserve">第三部分 </w:t>
      </w:r>
      <w:r>
        <w:rPr>
          <w:rFonts w:hint="eastAsia" w:ascii="黑体" w:hAnsi="黑体" w:eastAsia="黑体"/>
          <w:szCs w:val="32"/>
          <w:lang w:val="en-US" w:eastAsia="zh-CN"/>
        </w:rPr>
        <w:t>中共黄山市委党校</w:t>
      </w:r>
      <w:r>
        <w:rPr>
          <w:rFonts w:hint="eastAsia" w:ascii="黑体" w:hAnsi="黑体" w:eastAsia="黑体"/>
          <w:szCs w:val="32"/>
        </w:rPr>
        <w:t>2020年度部门决算情况说明</w:t>
      </w:r>
    </w:p>
    <w:p>
      <w:pPr>
        <w:ind w:firstLine="628" w:firstLineChars="200"/>
        <w:outlineLvl w:val="2"/>
        <w:rPr>
          <w:rFonts w:hint="eastAsia" w:ascii="黑体" w:hAnsi="黑体" w:eastAsia="黑体"/>
          <w:szCs w:val="32"/>
        </w:rPr>
      </w:pPr>
      <w:r>
        <w:rPr>
          <w:rFonts w:hint="eastAsia" w:ascii="黑体" w:hAnsi="黑体" w:eastAsia="黑体"/>
          <w:szCs w:val="32"/>
        </w:rPr>
        <w:t>一、收入支出决算总体情况说明</w:t>
      </w:r>
    </w:p>
    <w:p>
      <w:pPr>
        <w:ind w:firstLine="628" w:firstLineChars="200"/>
        <w:rPr>
          <w:rFonts w:hint="eastAsia" w:ascii="仿宋_GB2312" w:hAnsi="仿宋"/>
          <w:szCs w:val="32"/>
        </w:rPr>
      </w:pPr>
      <w:r>
        <w:rPr>
          <w:rFonts w:hint="eastAsia" w:ascii="仿宋_GB2312" w:hAnsi="仿宋"/>
          <w:szCs w:val="32"/>
        </w:rPr>
        <w:t>2020年度收入总计</w:t>
      </w:r>
      <w:r>
        <w:rPr>
          <w:rFonts w:hint="eastAsia" w:ascii="仿宋_GB2312" w:hAnsi="仿宋"/>
          <w:szCs w:val="32"/>
          <w:lang w:val="en-US" w:eastAsia="zh-CN"/>
        </w:rPr>
        <w:t>2851.68</w:t>
      </w:r>
      <w:r>
        <w:rPr>
          <w:rFonts w:hint="eastAsia" w:ascii="仿宋_GB2312" w:hAnsi="仿宋"/>
          <w:szCs w:val="32"/>
        </w:rPr>
        <w:t>万元（含使用非财政拨款结转结余和年初结转结余</w:t>
      </w:r>
      <w:r>
        <w:rPr>
          <w:rFonts w:hint="eastAsia" w:ascii="仿宋_GB2312" w:hAnsi="仿宋"/>
          <w:szCs w:val="32"/>
          <w:lang w:val="en-US" w:eastAsia="zh-CN"/>
        </w:rPr>
        <w:t>322.98万元</w:t>
      </w:r>
      <w:r>
        <w:rPr>
          <w:rFonts w:hint="eastAsia" w:ascii="仿宋_GB2312" w:hAnsi="仿宋"/>
          <w:szCs w:val="32"/>
        </w:rPr>
        <w:t>）、支出总计</w:t>
      </w:r>
      <w:r>
        <w:rPr>
          <w:rFonts w:hint="eastAsia" w:ascii="仿宋_GB2312" w:hAnsi="仿宋"/>
          <w:szCs w:val="32"/>
          <w:lang w:val="en-US" w:eastAsia="zh-CN"/>
        </w:rPr>
        <w:t>2851.68</w:t>
      </w:r>
      <w:r>
        <w:rPr>
          <w:rFonts w:hint="eastAsia" w:ascii="仿宋_GB2312" w:hAnsi="仿宋"/>
          <w:szCs w:val="32"/>
        </w:rPr>
        <w:t>万元（含结余分配和年末结转结余</w:t>
      </w:r>
      <w:r>
        <w:rPr>
          <w:rFonts w:hint="eastAsia" w:ascii="仿宋_GB2312" w:hAnsi="仿宋"/>
          <w:szCs w:val="32"/>
          <w:lang w:val="en-US" w:eastAsia="zh-CN"/>
        </w:rPr>
        <w:t>270.89万元</w:t>
      </w:r>
      <w:r>
        <w:rPr>
          <w:rFonts w:hint="eastAsia" w:ascii="仿宋_GB2312" w:hAnsi="仿宋"/>
          <w:szCs w:val="32"/>
        </w:rPr>
        <w:t>）。与2019年相比，收、支总计各减少</w:t>
      </w:r>
      <w:r>
        <w:rPr>
          <w:rFonts w:hint="eastAsia" w:ascii="仿宋_GB2312" w:hAnsi="仿宋"/>
          <w:szCs w:val="32"/>
          <w:lang w:val="en-US" w:eastAsia="zh-CN"/>
        </w:rPr>
        <w:t>172.68</w:t>
      </w:r>
      <w:r>
        <w:rPr>
          <w:rFonts w:hint="eastAsia" w:ascii="仿宋_GB2312" w:hAnsi="仿宋"/>
          <w:szCs w:val="32"/>
        </w:rPr>
        <w:t>万元，下降</w:t>
      </w:r>
      <w:r>
        <w:rPr>
          <w:rFonts w:hint="eastAsia" w:ascii="仿宋_GB2312" w:hAnsi="仿宋"/>
          <w:szCs w:val="32"/>
          <w:lang w:val="en-US" w:eastAsia="zh-CN"/>
        </w:rPr>
        <w:t>5.7</w:t>
      </w:r>
      <w:r>
        <w:rPr>
          <w:rFonts w:hint="eastAsia" w:ascii="仿宋_GB2312" w:hAnsi="仿宋"/>
          <w:szCs w:val="32"/>
        </w:rPr>
        <w:t>%，主要原因是年末结转和结余</w:t>
      </w:r>
      <w:r>
        <w:rPr>
          <w:rFonts w:hint="eastAsia" w:ascii="仿宋_GB2312" w:hAnsi="仿宋"/>
          <w:szCs w:val="32"/>
          <w:lang w:val="en-US" w:eastAsia="zh-CN"/>
        </w:rPr>
        <w:t>减少210.62万元</w:t>
      </w:r>
      <w:r>
        <w:rPr>
          <w:rFonts w:hint="eastAsia" w:ascii="仿宋_GB2312" w:hAnsi="仿宋"/>
          <w:szCs w:val="32"/>
        </w:rPr>
        <w:t>。</w:t>
      </w:r>
    </w:p>
    <w:p>
      <w:pPr>
        <w:ind w:firstLine="628" w:firstLineChars="200"/>
        <w:outlineLvl w:val="2"/>
        <w:rPr>
          <w:rFonts w:hint="eastAsia" w:ascii="黑体" w:hAnsi="仿宋" w:eastAsia="黑体"/>
          <w:szCs w:val="32"/>
        </w:rPr>
      </w:pPr>
      <w:r>
        <w:rPr>
          <w:rFonts w:hint="eastAsia" w:ascii="黑体" w:hAnsi="仿宋" w:eastAsia="黑体"/>
          <w:szCs w:val="32"/>
        </w:rPr>
        <w:t>二、收入决算情况说明</w:t>
      </w:r>
    </w:p>
    <w:p>
      <w:pPr>
        <w:ind w:firstLine="628" w:firstLineChars="200"/>
        <w:rPr>
          <w:rFonts w:hint="eastAsia" w:ascii="仿宋_GB2312" w:hAnsi="仿宋"/>
          <w:szCs w:val="32"/>
        </w:rPr>
      </w:pPr>
      <w:r>
        <w:rPr>
          <w:rFonts w:hint="eastAsia" w:ascii="仿宋_GB2312" w:hAnsi="仿宋"/>
          <w:szCs w:val="32"/>
        </w:rPr>
        <w:t>2020年度收入合计2528.7</w:t>
      </w:r>
      <w:r>
        <w:rPr>
          <w:rFonts w:hint="eastAsia" w:ascii="仿宋_GB2312" w:hAnsi="仿宋"/>
          <w:szCs w:val="32"/>
          <w:lang w:val="en-US" w:eastAsia="zh-CN"/>
        </w:rPr>
        <w:t>0</w:t>
      </w:r>
      <w:r>
        <w:rPr>
          <w:rFonts w:hint="eastAsia" w:ascii="仿宋_GB2312" w:hAnsi="仿宋"/>
          <w:szCs w:val="32"/>
        </w:rPr>
        <w:t>万元，其中：财政拨款收入1978.28万元，占</w:t>
      </w:r>
      <w:r>
        <w:rPr>
          <w:rFonts w:hint="eastAsia" w:ascii="仿宋_GB2312" w:hAnsi="仿宋"/>
          <w:szCs w:val="32"/>
          <w:lang w:val="en-US" w:eastAsia="zh-CN"/>
        </w:rPr>
        <w:t>78.2</w:t>
      </w:r>
      <w:r>
        <w:rPr>
          <w:rFonts w:hint="eastAsia" w:ascii="仿宋_GB2312" w:hAnsi="仿宋"/>
          <w:szCs w:val="32"/>
        </w:rPr>
        <w:t>%；事业收入550万元，占</w:t>
      </w:r>
      <w:r>
        <w:rPr>
          <w:rFonts w:hint="eastAsia" w:ascii="仿宋_GB2312" w:hAnsi="仿宋"/>
          <w:szCs w:val="32"/>
          <w:lang w:val="en-US" w:eastAsia="zh-CN"/>
        </w:rPr>
        <w:t>21.8</w:t>
      </w:r>
      <w:r>
        <w:rPr>
          <w:rFonts w:hint="eastAsia" w:ascii="仿宋_GB2312" w:hAnsi="仿宋"/>
          <w:szCs w:val="32"/>
        </w:rPr>
        <w:t>%；经营收入</w:t>
      </w:r>
      <w:r>
        <w:rPr>
          <w:rFonts w:hint="eastAsia" w:ascii="仿宋_GB2312" w:hAnsi="仿宋"/>
          <w:szCs w:val="32"/>
          <w:lang w:val="en-US" w:eastAsia="zh-CN"/>
        </w:rPr>
        <w:t>0</w:t>
      </w:r>
      <w:r>
        <w:rPr>
          <w:rFonts w:hint="eastAsia" w:ascii="仿宋_GB2312" w:hAnsi="仿宋"/>
          <w:szCs w:val="32"/>
        </w:rPr>
        <w:t>万元，占</w:t>
      </w:r>
      <w:r>
        <w:rPr>
          <w:rFonts w:hint="eastAsia" w:ascii="仿宋_GB2312" w:hAnsi="仿宋"/>
          <w:szCs w:val="32"/>
          <w:lang w:val="en-US" w:eastAsia="zh-CN"/>
        </w:rPr>
        <w:t>0</w:t>
      </w:r>
      <w:r>
        <w:rPr>
          <w:rFonts w:hint="eastAsia" w:ascii="仿宋_GB2312" w:hAnsi="仿宋"/>
          <w:szCs w:val="32"/>
        </w:rPr>
        <w:t>%；其他收入0.41万元，占</w:t>
      </w:r>
      <w:r>
        <w:rPr>
          <w:rFonts w:hint="eastAsia" w:ascii="仿宋_GB2312" w:hAnsi="仿宋"/>
          <w:szCs w:val="32"/>
          <w:lang w:val="en-US" w:eastAsia="zh-CN"/>
        </w:rPr>
        <w:t>0.0</w:t>
      </w:r>
      <w:r>
        <w:rPr>
          <w:rFonts w:hint="eastAsia" w:ascii="仿宋_GB2312" w:hAnsi="仿宋"/>
          <w:szCs w:val="32"/>
        </w:rPr>
        <w:t>%。</w:t>
      </w:r>
    </w:p>
    <w:p>
      <w:pPr>
        <w:ind w:firstLine="628" w:firstLineChars="200"/>
        <w:outlineLvl w:val="2"/>
        <w:rPr>
          <w:rFonts w:hint="eastAsia" w:ascii="黑体" w:hAnsi="仿宋" w:eastAsia="黑体"/>
          <w:szCs w:val="32"/>
        </w:rPr>
      </w:pPr>
      <w:r>
        <w:rPr>
          <w:rFonts w:hint="eastAsia" w:ascii="黑体" w:hAnsi="仿宋" w:eastAsia="黑体"/>
          <w:szCs w:val="32"/>
        </w:rPr>
        <w:t>三、支出决算情况说明</w:t>
      </w:r>
    </w:p>
    <w:p>
      <w:pPr>
        <w:ind w:firstLine="628" w:firstLineChars="200"/>
        <w:rPr>
          <w:rFonts w:hint="eastAsia" w:ascii="仿宋_GB2312" w:hAnsi="仿宋"/>
          <w:szCs w:val="32"/>
        </w:rPr>
      </w:pPr>
      <w:r>
        <w:rPr>
          <w:rFonts w:hint="eastAsia" w:ascii="仿宋_GB2312" w:hAnsi="仿宋"/>
          <w:szCs w:val="32"/>
        </w:rPr>
        <w:t>2020年度支出合计2580.79万元，其中：基本支出2018.65万元，占</w:t>
      </w:r>
      <w:r>
        <w:rPr>
          <w:rFonts w:hint="eastAsia" w:ascii="仿宋_GB2312" w:hAnsi="仿宋"/>
          <w:szCs w:val="32"/>
          <w:lang w:val="en-US" w:eastAsia="zh-CN"/>
        </w:rPr>
        <w:t>78.2</w:t>
      </w:r>
      <w:r>
        <w:rPr>
          <w:rFonts w:hint="eastAsia" w:ascii="仿宋_GB2312" w:hAnsi="仿宋"/>
          <w:szCs w:val="32"/>
        </w:rPr>
        <w:t>%；项目支出562.14万元，占</w:t>
      </w:r>
      <w:r>
        <w:rPr>
          <w:rFonts w:hint="eastAsia" w:ascii="仿宋_GB2312" w:hAnsi="仿宋"/>
          <w:szCs w:val="32"/>
          <w:lang w:val="en-US" w:eastAsia="zh-CN"/>
        </w:rPr>
        <w:t>21.8</w:t>
      </w:r>
      <w:r>
        <w:rPr>
          <w:rFonts w:hint="eastAsia" w:ascii="仿宋_GB2312" w:hAnsi="仿宋"/>
          <w:szCs w:val="32"/>
        </w:rPr>
        <w:t>%；经营支出</w:t>
      </w:r>
      <w:r>
        <w:rPr>
          <w:rFonts w:hint="eastAsia" w:ascii="仿宋_GB2312" w:hAnsi="仿宋"/>
          <w:szCs w:val="32"/>
          <w:lang w:val="en-US" w:eastAsia="zh-CN"/>
        </w:rPr>
        <w:t>0</w:t>
      </w:r>
      <w:r>
        <w:rPr>
          <w:rFonts w:hint="eastAsia" w:ascii="仿宋_GB2312" w:hAnsi="仿宋"/>
          <w:szCs w:val="32"/>
        </w:rPr>
        <w:t>万元，占</w:t>
      </w:r>
      <w:r>
        <w:rPr>
          <w:rFonts w:hint="eastAsia" w:ascii="仿宋_GB2312" w:hAnsi="仿宋"/>
          <w:szCs w:val="32"/>
          <w:lang w:val="en-US" w:eastAsia="zh-CN"/>
        </w:rPr>
        <w:t>0</w:t>
      </w:r>
      <w:r>
        <w:rPr>
          <w:rFonts w:hint="eastAsia" w:ascii="仿宋_GB2312" w:hAnsi="仿宋"/>
          <w:szCs w:val="32"/>
        </w:rPr>
        <w:t>%。</w:t>
      </w:r>
    </w:p>
    <w:p>
      <w:pPr>
        <w:ind w:firstLine="628" w:firstLineChars="200"/>
        <w:outlineLvl w:val="2"/>
        <w:rPr>
          <w:rFonts w:hint="eastAsia" w:ascii="黑体" w:hAnsi="仿宋" w:eastAsia="黑体"/>
          <w:szCs w:val="32"/>
        </w:rPr>
      </w:pPr>
      <w:r>
        <w:rPr>
          <w:rFonts w:hint="eastAsia" w:ascii="黑体" w:hAnsi="仿宋" w:eastAsia="黑体"/>
          <w:szCs w:val="32"/>
        </w:rPr>
        <w:t>四、</w:t>
      </w:r>
      <w:r>
        <w:rPr>
          <w:rFonts w:hint="eastAsia" w:ascii="黑体" w:eastAsia="黑体"/>
          <w:szCs w:val="32"/>
        </w:rPr>
        <w:t>财政拨款收入支出决算总体情况说明</w:t>
      </w:r>
    </w:p>
    <w:p>
      <w:pPr>
        <w:ind w:firstLine="628" w:firstLineChars="200"/>
        <w:rPr>
          <w:rFonts w:hint="eastAsia" w:ascii="仿宋_GB2312" w:hAnsi="仿宋"/>
          <w:szCs w:val="32"/>
        </w:rPr>
      </w:pPr>
      <w:r>
        <w:rPr>
          <w:rFonts w:hint="eastAsia" w:ascii="仿宋_GB2312" w:hAnsi="仿宋"/>
          <w:szCs w:val="32"/>
        </w:rPr>
        <w:t>2020年度财政拨款收入总计2301.26万元（含年初财政拨款结转结余322.98</w:t>
      </w:r>
      <w:r>
        <w:rPr>
          <w:rFonts w:hint="eastAsia" w:ascii="仿宋_GB2312" w:hAnsi="仿宋"/>
          <w:szCs w:val="32"/>
          <w:lang w:val="en-US" w:eastAsia="zh-CN"/>
        </w:rPr>
        <w:t>万元</w:t>
      </w:r>
      <w:r>
        <w:rPr>
          <w:rFonts w:hint="eastAsia" w:ascii="仿宋_GB2312" w:hAnsi="仿宋"/>
          <w:szCs w:val="32"/>
        </w:rPr>
        <w:t>），支出总计2301.26万元（含年末财政拨款结转和结余</w:t>
      </w:r>
      <w:r>
        <w:rPr>
          <w:rFonts w:hint="eastAsia" w:ascii="仿宋_GB2312" w:hAnsi="仿宋"/>
          <w:szCs w:val="32"/>
          <w:lang w:val="en-US" w:eastAsia="zh-CN"/>
        </w:rPr>
        <w:t>0万元</w:t>
      </w:r>
      <w:r>
        <w:rPr>
          <w:rFonts w:hint="eastAsia" w:ascii="仿宋_GB2312" w:hAnsi="仿宋"/>
          <w:szCs w:val="32"/>
        </w:rPr>
        <w:t>）。与2019年相比，财政拨款收、支总计各减少</w:t>
      </w:r>
      <w:r>
        <w:rPr>
          <w:rFonts w:hint="eastAsia" w:ascii="仿宋_GB2312" w:hAnsi="仿宋"/>
          <w:szCs w:val="32"/>
          <w:lang w:val="en-US" w:eastAsia="zh-CN"/>
        </w:rPr>
        <w:t>113.78</w:t>
      </w:r>
      <w:r>
        <w:rPr>
          <w:rFonts w:hint="eastAsia" w:ascii="仿宋_GB2312" w:hAnsi="仿宋"/>
          <w:szCs w:val="32"/>
        </w:rPr>
        <w:t>万元，下降</w:t>
      </w:r>
      <w:r>
        <w:rPr>
          <w:rFonts w:hint="eastAsia" w:ascii="仿宋_GB2312" w:hAnsi="仿宋"/>
          <w:szCs w:val="32"/>
          <w:lang w:val="en-US" w:eastAsia="zh-CN"/>
        </w:rPr>
        <w:t>4.7</w:t>
      </w:r>
      <w:r>
        <w:rPr>
          <w:rFonts w:hint="eastAsia" w:ascii="仿宋_GB2312" w:hAnsi="仿宋"/>
          <w:szCs w:val="32"/>
        </w:rPr>
        <w:t>%，主要原因</w:t>
      </w:r>
      <w:r>
        <w:rPr>
          <w:rFonts w:hint="eastAsia" w:ascii="仿宋_GB2312" w:hAnsi="仿宋"/>
          <w:szCs w:val="32"/>
          <w:lang w:val="en-US" w:eastAsia="zh-CN"/>
        </w:rPr>
        <w:t>是年初财政拨款结转和结余减少322.98万元</w:t>
      </w:r>
      <w:r>
        <w:rPr>
          <w:rFonts w:hint="eastAsia" w:ascii="仿宋_GB2312" w:hAnsi="仿宋"/>
          <w:color w:val="000000"/>
          <w:szCs w:val="32"/>
        </w:rPr>
        <w:t>。</w:t>
      </w:r>
    </w:p>
    <w:p>
      <w:pPr>
        <w:ind w:firstLine="628" w:firstLineChars="200"/>
        <w:outlineLvl w:val="2"/>
        <w:rPr>
          <w:rFonts w:hint="eastAsia" w:ascii="黑体" w:hAnsi="仿宋" w:eastAsia="黑体"/>
          <w:szCs w:val="32"/>
        </w:rPr>
      </w:pPr>
      <w:r>
        <w:rPr>
          <w:rFonts w:hint="eastAsia" w:ascii="黑体" w:hAnsi="仿宋" w:eastAsia="黑体"/>
          <w:szCs w:val="32"/>
        </w:rPr>
        <w:t>五、一般公共预算财政拨款支出决算情况说明</w:t>
      </w:r>
    </w:p>
    <w:p>
      <w:pPr>
        <w:ind w:firstLine="628" w:firstLineChars="200"/>
        <w:outlineLvl w:val="3"/>
        <w:rPr>
          <w:rFonts w:hint="eastAsia" w:ascii="仿宋_GB2312" w:hAnsi="仿宋"/>
          <w:b/>
          <w:bCs/>
          <w:szCs w:val="32"/>
        </w:rPr>
      </w:pPr>
      <w:r>
        <w:rPr>
          <w:rFonts w:hint="eastAsia" w:ascii="仿宋_GB2312" w:hAnsi="仿宋"/>
          <w:b/>
          <w:bCs/>
          <w:szCs w:val="32"/>
        </w:rPr>
        <w:t>（一）一般公共预算财政拨款支出决算总体情况。</w:t>
      </w:r>
    </w:p>
    <w:p>
      <w:pPr>
        <w:ind w:firstLine="628" w:firstLineChars="200"/>
        <w:rPr>
          <w:rFonts w:hint="eastAsia" w:ascii="仿宋_GB2312" w:hAnsi="仿宋"/>
          <w:szCs w:val="32"/>
        </w:rPr>
      </w:pPr>
      <w:r>
        <w:rPr>
          <w:rFonts w:hint="eastAsia" w:ascii="仿宋_GB2312" w:hAnsi="仿宋"/>
          <w:szCs w:val="32"/>
        </w:rPr>
        <w:t>2020年度一般公共预算财政拨款支出2301.26万元，占本年支出的</w:t>
      </w:r>
      <w:r>
        <w:rPr>
          <w:rFonts w:hint="eastAsia" w:ascii="仿宋_GB2312" w:hAnsi="仿宋"/>
          <w:szCs w:val="32"/>
          <w:lang w:val="en-US" w:eastAsia="zh-CN"/>
        </w:rPr>
        <w:t>89.2</w:t>
      </w:r>
      <w:r>
        <w:rPr>
          <w:rFonts w:hint="eastAsia" w:ascii="仿宋_GB2312" w:hAnsi="仿宋"/>
          <w:szCs w:val="32"/>
        </w:rPr>
        <w:t>%。与2019年相比，一般公共预算财政拨款支出减少</w:t>
      </w:r>
      <w:r>
        <w:rPr>
          <w:rFonts w:hint="eastAsia" w:ascii="仿宋_GB2312" w:hAnsi="仿宋"/>
          <w:szCs w:val="32"/>
          <w:lang w:val="en-US" w:eastAsia="zh-CN"/>
        </w:rPr>
        <w:t>113.78</w:t>
      </w:r>
      <w:r>
        <w:rPr>
          <w:rFonts w:hint="eastAsia" w:ascii="仿宋_GB2312" w:hAnsi="仿宋"/>
          <w:szCs w:val="32"/>
        </w:rPr>
        <w:t>万元，下降</w:t>
      </w:r>
      <w:r>
        <w:rPr>
          <w:rFonts w:hint="eastAsia" w:ascii="仿宋_GB2312" w:hAnsi="仿宋"/>
          <w:szCs w:val="32"/>
          <w:lang w:val="en-US" w:eastAsia="zh-CN"/>
        </w:rPr>
        <w:t>4.7</w:t>
      </w:r>
      <w:r>
        <w:rPr>
          <w:rFonts w:hint="eastAsia" w:ascii="仿宋_GB2312" w:hAnsi="仿宋"/>
          <w:szCs w:val="32"/>
        </w:rPr>
        <w:t>%。主要原因主要原因</w:t>
      </w:r>
      <w:r>
        <w:rPr>
          <w:rFonts w:hint="eastAsia" w:ascii="仿宋_GB2312" w:hAnsi="仿宋"/>
          <w:szCs w:val="32"/>
          <w:lang w:val="en-US" w:eastAsia="zh-CN"/>
        </w:rPr>
        <w:t>是年末财政拨款结转和结余减少322.98万元</w:t>
      </w:r>
      <w:r>
        <w:rPr>
          <w:rFonts w:hint="eastAsia" w:ascii="仿宋_GB2312" w:hAnsi="仿宋"/>
          <w:color w:val="000000"/>
          <w:szCs w:val="32"/>
        </w:rPr>
        <w:t>。</w:t>
      </w:r>
    </w:p>
    <w:p>
      <w:pPr>
        <w:ind w:firstLine="628" w:firstLineChars="200"/>
        <w:outlineLvl w:val="3"/>
        <w:rPr>
          <w:rFonts w:hint="eastAsia" w:ascii="仿宋_GB2312" w:hAnsi="仿宋"/>
          <w:b/>
          <w:szCs w:val="32"/>
        </w:rPr>
      </w:pPr>
      <w:r>
        <w:rPr>
          <w:rFonts w:hint="eastAsia" w:ascii="仿宋_GB2312" w:hAnsi="仿宋"/>
          <w:b/>
          <w:szCs w:val="32"/>
        </w:rPr>
        <w:t>（二）一般公共预算财政拨款支出决算结构情况。</w:t>
      </w:r>
    </w:p>
    <w:p>
      <w:pPr>
        <w:ind w:firstLine="628" w:firstLineChars="200"/>
        <w:rPr>
          <w:rFonts w:hint="eastAsia" w:ascii="楷体_GB2312" w:hAnsi="仿宋" w:eastAsia="楷体_GB2312"/>
          <w:color w:val="FF0000"/>
          <w:szCs w:val="32"/>
        </w:rPr>
      </w:pPr>
      <w:r>
        <w:rPr>
          <w:rFonts w:hint="eastAsia" w:ascii="仿宋_GB2312" w:hAnsi="仿宋"/>
          <w:szCs w:val="32"/>
        </w:rPr>
        <w:t>2020年度一般公共预算财政拨款支出2301.26万元，主要用于以下方面：</w:t>
      </w:r>
      <w:r>
        <w:rPr>
          <w:rFonts w:hint="eastAsia" w:ascii="仿宋_GB2312" w:hAnsi="仿宋"/>
          <w:b/>
          <w:szCs w:val="32"/>
        </w:rPr>
        <w:t>一般公共服务（类）</w:t>
      </w:r>
      <w:r>
        <w:rPr>
          <w:rFonts w:hint="eastAsia" w:ascii="仿宋_GB2312" w:hAnsi="仿宋"/>
          <w:szCs w:val="32"/>
        </w:rPr>
        <w:t>支出50.3万元，占</w:t>
      </w:r>
      <w:r>
        <w:rPr>
          <w:rFonts w:hint="eastAsia" w:ascii="仿宋_GB2312" w:hAnsi="仿宋"/>
          <w:szCs w:val="32"/>
          <w:lang w:val="en-US" w:eastAsia="zh-CN"/>
        </w:rPr>
        <w:t>2.2</w:t>
      </w:r>
      <w:r>
        <w:rPr>
          <w:rFonts w:hint="eastAsia" w:ascii="仿宋_GB2312" w:hAnsi="仿宋"/>
          <w:szCs w:val="32"/>
        </w:rPr>
        <w:t>%;</w:t>
      </w:r>
      <w:r>
        <w:rPr>
          <w:rFonts w:hint="eastAsia" w:ascii="仿宋_GB2312" w:hAnsi="仿宋"/>
          <w:b/>
          <w:szCs w:val="32"/>
        </w:rPr>
        <w:t>教育（类）</w:t>
      </w:r>
      <w:r>
        <w:rPr>
          <w:rFonts w:hint="eastAsia" w:ascii="仿宋_GB2312" w:hAnsi="仿宋"/>
          <w:szCs w:val="32"/>
        </w:rPr>
        <w:t>支出2053.11万元，占</w:t>
      </w:r>
      <w:r>
        <w:rPr>
          <w:rFonts w:hint="eastAsia" w:ascii="仿宋_GB2312" w:hAnsi="仿宋"/>
          <w:szCs w:val="32"/>
          <w:lang w:val="en-US" w:eastAsia="zh-CN"/>
        </w:rPr>
        <w:t>89.2</w:t>
      </w:r>
      <w:r>
        <w:rPr>
          <w:rFonts w:hint="eastAsia" w:ascii="仿宋_GB2312" w:hAnsi="仿宋"/>
          <w:szCs w:val="32"/>
        </w:rPr>
        <w:t>%；</w:t>
      </w:r>
      <w:r>
        <w:rPr>
          <w:rFonts w:hint="eastAsia" w:ascii="仿宋_GB2312" w:hAnsi="仿宋"/>
          <w:b/>
          <w:szCs w:val="32"/>
        </w:rPr>
        <w:t>社会保障和就业（类）</w:t>
      </w:r>
      <w:r>
        <w:rPr>
          <w:rFonts w:hint="eastAsia" w:ascii="仿宋_GB2312" w:hAnsi="仿宋"/>
          <w:szCs w:val="32"/>
        </w:rPr>
        <w:t>支出76.97万元，占</w:t>
      </w:r>
      <w:r>
        <w:rPr>
          <w:rFonts w:hint="eastAsia" w:ascii="仿宋_GB2312" w:hAnsi="仿宋"/>
          <w:szCs w:val="32"/>
          <w:lang w:val="en-US" w:eastAsia="zh-CN"/>
        </w:rPr>
        <w:t>3.3</w:t>
      </w:r>
      <w:r>
        <w:rPr>
          <w:rFonts w:hint="eastAsia" w:ascii="仿宋_GB2312" w:hAnsi="仿宋"/>
          <w:szCs w:val="32"/>
        </w:rPr>
        <w:t>%；</w:t>
      </w:r>
      <w:r>
        <w:rPr>
          <w:rFonts w:hint="eastAsia" w:ascii="仿宋_GB2312" w:hAnsi="仿宋"/>
          <w:b/>
          <w:szCs w:val="32"/>
        </w:rPr>
        <w:t>卫生健康（类）</w:t>
      </w:r>
      <w:r>
        <w:rPr>
          <w:rFonts w:hint="eastAsia" w:ascii="仿宋_GB2312" w:hAnsi="仿宋"/>
          <w:szCs w:val="32"/>
        </w:rPr>
        <w:t>支出</w:t>
      </w:r>
      <w:r>
        <w:rPr>
          <w:rFonts w:hint="eastAsia" w:ascii="仿宋_GB2312" w:hAnsi="仿宋"/>
          <w:szCs w:val="32"/>
          <w:lang w:val="en-US" w:eastAsia="zh-CN"/>
        </w:rPr>
        <w:t>38.47</w:t>
      </w:r>
      <w:r>
        <w:rPr>
          <w:rFonts w:hint="eastAsia" w:ascii="仿宋_GB2312" w:hAnsi="仿宋"/>
          <w:szCs w:val="32"/>
        </w:rPr>
        <w:t>万元，占</w:t>
      </w:r>
      <w:r>
        <w:rPr>
          <w:rFonts w:hint="eastAsia" w:ascii="仿宋_GB2312" w:hAnsi="仿宋"/>
          <w:szCs w:val="32"/>
          <w:lang w:val="en-US" w:eastAsia="zh-CN"/>
        </w:rPr>
        <w:t>1.7</w:t>
      </w:r>
      <w:r>
        <w:rPr>
          <w:rFonts w:hint="eastAsia" w:ascii="仿宋_GB2312" w:hAnsi="仿宋"/>
          <w:szCs w:val="32"/>
        </w:rPr>
        <w:t>%；</w:t>
      </w:r>
      <w:r>
        <w:rPr>
          <w:rFonts w:hint="eastAsia" w:ascii="仿宋_GB2312" w:hAnsi="仿宋"/>
          <w:b/>
          <w:szCs w:val="32"/>
        </w:rPr>
        <w:t>住房保障（类）</w:t>
      </w:r>
      <w:r>
        <w:rPr>
          <w:rFonts w:hint="eastAsia" w:ascii="仿宋_GB2312" w:hAnsi="仿宋"/>
          <w:szCs w:val="32"/>
        </w:rPr>
        <w:t>支出</w:t>
      </w:r>
      <w:r>
        <w:rPr>
          <w:rFonts w:hint="eastAsia" w:ascii="仿宋_GB2312" w:hAnsi="仿宋"/>
          <w:szCs w:val="32"/>
          <w:lang w:val="en-US" w:eastAsia="zh-CN"/>
        </w:rPr>
        <w:t>82.42</w:t>
      </w:r>
      <w:r>
        <w:rPr>
          <w:rFonts w:hint="eastAsia" w:ascii="仿宋_GB2312" w:hAnsi="仿宋"/>
          <w:szCs w:val="32"/>
        </w:rPr>
        <w:t>万元，占</w:t>
      </w:r>
      <w:r>
        <w:rPr>
          <w:rFonts w:hint="eastAsia" w:ascii="仿宋_GB2312" w:hAnsi="仿宋"/>
          <w:szCs w:val="32"/>
          <w:lang w:val="en-US" w:eastAsia="zh-CN"/>
        </w:rPr>
        <w:t>3.6</w:t>
      </w:r>
      <w:r>
        <w:rPr>
          <w:rFonts w:hint="eastAsia" w:ascii="仿宋_GB2312" w:hAnsi="仿宋"/>
          <w:szCs w:val="32"/>
        </w:rPr>
        <w:t>%。</w:t>
      </w:r>
    </w:p>
    <w:p>
      <w:pPr>
        <w:ind w:firstLine="628" w:firstLineChars="200"/>
        <w:outlineLvl w:val="3"/>
        <w:rPr>
          <w:rFonts w:hint="eastAsia" w:ascii="仿宋_GB2312" w:hAnsi="仿宋"/>
          <w:b/>
          <w:bCs/>
          <w:szCs w:val="32"/>
        </w:rPr>
      </w:pPr>
      <w:r>
        <w:rPr>
          <w:rFonts w:hint="eastAsia" w:ascii="仿宋_GB2312" w:hAnsi="仿宋"/>
          <w:b/>
          <w:bCs/>
          <w:szCs w:val="32"/>
        </w:rPr>
        <w:t>（三）一般公共预算财政拨款支出决算具体情况。</w:t>
      </w:r>
    </w:p>
    <w:p>
      <w:pPr>
        <w:ind w:firstLine="628" w:firstLineChars="200"/>
        <w:rPr>
          <w:rFonts w:hint="eastAsia" w:ascii="仿宋_GB2312" w:hAnsi="仿宋"/>
          <w:szCs w:val="32"/>
        </w:rPr>
      </w:pPr>
      <w:r>
        <w:rPr>
          <w:rFonts w:hint="eastAsia" w:ascii="仿宋_GB2312" w:hAnsi="仿宋"/>
          <w:szCs w:val="32"/>
        </w:rPr>
        <w:t>2020年度一般公共预算财政拨款支出年初预算为</w:t>
      </w:r>
      <w:r>
        <w:rPr>
          <w:rFonts w:hint="eastAsia" w:ascii="仿宋_GB2312" w:hAnsi="仿宋"/>
          <w:szCs w:val="32"/>
          <w:lang w:val="en-US" w:eastAsia="zh-CN"/>
        </w:rPr>
        <w:t>1659.55</w:t>
      </w:r>
      <w:r>
        <w:rPr>
          <w:rFonts w:hint="eastAsia" w:ascii="仿宋_GB2312" w:hAnsi="仿宋"/>
          <w:szCs w:val="32"/>
        </w:rPr>
        <w:t>万元，支出决算为</w:t>
      </w:r>
      <w:r>
        <w:rPr>
          <w:rFonts w:hint="eastAsia" w:ascii="仿宋_GB2312" w:hAnsi="仿宋"/>
          <w:szCs w:val="32"/>
          <w:lang w:val="en-US" w:eastAsia="zh-CN"/>
        </w:rPr>
        <w:t>2301.26</w:t>
      </w:r>
      <w:r>
        <w:rPr>
          <w:rFonts w:hint="eastAsia" w:ascii="仿宋_GB2312" w:hAnsi="仿宋"/>
          <w:szCs w:val="32"/>
        </w:rPr>
        <w:t>万元，完成年初预算的</w:t>
      </w:r>
      <w:r>
        <w:rPr>
          <w:rFonts w:hint="eastAsia" w:ascii="仿宋_GB2312" w:hAnsi="仿宋"/>
          <w:szCs w:val="32"/>
          <w:lang w:val="en-US" w:eastAsia="zh-CN"/>
        </w:rPr>
        <w:t>138.7</w:t>
      </w:r>
      <w:r>
        <w:rPr>
          <w:rFonts w:hint="eastAsia" w:ascii="仿宋_GB2312" w:hAnsi="仿宋"/>
          <w:szCs w:val="32"/>
        </w:rPr>
        <w:t>%。决算数大于预算数的主要原因:一是</w:t>
      </w:r>
      <w:r>
        <w:rPr>
          <w:rFonts w:hint="eastAsia" w:ascii="仿宋_GB2312" w:hAnsi="仿宋"/>
          <w:szCs w:val="32"/>
          <w:lang w:val="en-US" w:eastAsia="zh-CN"/>
        </w:rPr>
        <w:t>教育支出增加534.21万元</w:t>
      </w:r>
      <w:r>
        <w:rPr>
          <w:rFonts w:hint="eastAsia" w:ascii="仿宋_GB2312" w:hAnsi="仿宋"/>
          <w:szCs w:val="32"/>
        </w:rPr>
        <w:t>；二是</w:t>
      </w:r>
      <w:r>
        <w:rPr>
          <w:rFonts w:hint="eastAsia" w:ascii="仿宋_GB2312" w:hAnsi="仿宋"/>
          <w:szCs w:val="32"/>
          <w:lang w:val="en-US" w:eastAsia="zh-CN"/>
        </w:rPr>
        <w:t>社会保障和就业支出增加62.11万元</w:t>
      </w:r>
      <w:r>
        <w:rPr>
          <w:rFonts w:hint="eastAsia" w:ascii="仿宋_GB2312" w:hAnsi="仿宋"/>
          <w:szCs w:val="32"/>
        </w:rPr>
        <w:t>。其中:基本支出1739.12万元，占</w:t>
      </w:r>
      <w:r>
        <w:rPr>
          <w:rFonts w:hint="eastAsia" w:ascii="仿宋_GB2312" w:hAnsi="仿宋"/>
          <w:szCs w:val="32"/>
          <w:lang w:val="en-US" w:eastAsia="zh-CN"/>
        </w:rPr>
        <w:t>75.6</w:t>
      </w:r>
      <w:r>
        <w:rPr>
          <w:rFonts w:hint="eastAsia" w:ascii="仿宋_GB2312" w:hAnsi="仿宋"/>
          <w:szCs w:val="32"/>
        </w:rPr>
        <w:t>%；项目支出562.14万元，占</w:t>
      </w:r>
      <w:r>
        <w:rPr>
          <w:rFonts w:hint="eastAsia" w:ascii="仿宋_GB2312" w:hAnsi="仿宋"/>
          <w:szCs w:val="32"/>
          <w:lang w:val="en-US" w:eastAsia="zh-CN"/>
        </w:rPr>
        <w:t>24.4</w:t>
      </w:r>
      <w:r>
        <w:rPr>
          <w:rFonts w:hint="eastAsia" w:ascii="仿宋_GB2312" w:hAnsi="仿宋"/>
          <w:szCs w:val="32"/>
        </w:rPr>
        <w:t>%。具体情况如下：</w:t>
      </w:r>
    </w:p>
    <w:p>
      <w:pPr>
        <w:ind w:firstLine="628" w:firstLineChars="200"/>
        <w:rPr>
          <w:rFonts w:hint="eastAsia" w:ascii="仿宋_GB2312" w:hAnsi="仿宋"/>
          <w:szCs w:val="32"/>
        </w:rPr>
      </w:pPr>
      <w:r>
        <w:rPr>
          <w:rFonts w:hint="eastAsia" w:ascii="仿宋_GB2312" w:hAnsi="仿宋"/>
          <w:szCs w:val="32"/>
        </w:rPr>
        <w:t>1.</w:t>
      </w:r>
      <w:r>
        <w:rPr>
          <w:rFonts w:hint="eastAsia" w:ascii="仿宋_GB2312" w:hAnsi="仿宋"/>
          <w:b/>
          <w:szCs w:val="32"/>
        </w:rPr>
        <w:t>一般公共服务（类）财政事务（款）其他财政事务支出（项）</w:t>
      </w:r>
      <w:r>
        <w:rPr>
          <w:rFonts w:hint="eastAsia" w:ascii="仿宋_GB2312" w:hAnsi="仿宋"/>
          <w:szCs w:val="32"/>
        </w:rPr>
        <w:t>。年初预算为</w:t>
      </w:r>
      <w:r>
        <w:rPr>
          <w:rFonts w:hint="eastAsia" w:ascii="仿宋_GB2312" w:hAnsi="仿宋"/>
          <w:szCs w:val="32"/>
          <w:lang w:val="en-US" w:eastAsia="zh-CN"/>
        </w:rPr>
        <w:t>0</w:t>
      </w:r>
      <w:r>
        <w:rPr>
          <w:rFonts w:hint="eastAsia" w:ascii="仿宋_GB2312" w:hAnsi="仿宋"/>
          <w:szCs w:val="32"/>
        </w:rPr>
        <w:t>万元，支出决算为</w:t>
      </w:r>
      <w:r>
        <w:rPr>
          <w:rFonts w:hint="eastAsia" w:ascii="仿宋_GB2312" w:hAnsi="仿宋"/>
          <w:szCs w:val="32"/>
          <w:lang w:val="en-US" w:eastAsia="zh-CN"/>
        </w:rPr>
        <w:t>44</w:t>
      </w:r>
      <w:r>
        <w:rPr>
          <w:rFonts w:hint="eastAsia" w:ascii="仿宋_GB2312" w:hAnsi="仿宋"/>
          <w:szCs w:val="32"/>
        </w:rPr>
        <w:t>万元，决算数大于预算数的主要原因是原黄山市财政干部教育中心并入我校，财政事务支出增加。</w:t>
      </w:r>
    </w:p>
    <w:p>
      <w:pPr>
        <w:ind w:firstLine="628" w:firstLineChars="200"/>
        <w:rPr>
          <w:rFonts w:hint="eastAsia" w:ascii="仿宋_GB2312" w:hAnsi="仿宋"/>
          <w:szCs w:val="32"/>
        </w:rPr>
      </w:pPr>
      <w:r>
        <w:rPr>
          <w:rFonts w:hint="eastAsia" w:ascii="仿宋_GB2312" w:hAnsi="仿宋"/>
          <w:szCs w:val="32"/>
        </w:rPr>
        <w:t>2.</w:t>
      </w:r>
      <w:r>
        <w:rPr>
          <w:rFonts w:hint="eastAsia" w:ascii="仿宋_GB2312" w:hAnsi="仿宋"/>
          <w:b/>
          <w:szCs w:val="32"/>
        </w:rPr>
        <w:t>一般公共服务（类）</w:t>
      </w:r>
      <w:r>
        <w:rPr>
          <w:rFonts w:hint="eastAsia" w:ascii="仿宋_GB2312" w:hAnsi="仿宋"/>
          <w:b/>
          <w:szCs w:val="32"/>
          <w:lang w:val="en-US" w:eastAsia="zh-CN"/>
        </w:rPr>
        <w:t>组织事务</w:t>
      </w:r>
      <w:r>
        <w:rPr>
          <w:rFonts w:hint="eastAsia" w:ascii="仿宋_GB2312" w:hAnsi="仿宋"/>
          <w:b/>
          <w:szCs w:val="32"/>
        </w:rPr>
        <w:t>（款）一般行政管理事务（项）</w:t>
      </w:r>
      <w:r>
        <w:rPr>
          <w:rFonts w:hint="eastAsia" w:ascii="仿宋_GB2312" w:hAnsi="仿宋"/>
          <w:szCs w:val="32"/>
        </w:rPr>
        <w:t>。年初预算为</w:t>
      </w:r>
      <w:r>
        <w:rPr>
          <w:rFonts w:hint="eastAsia" w:ascii="仿宋_GB2312" w:hAnsi="仿宋"/>
          <w:szCs w:val="32"/>
          <w:lang w:val="en-US" w:eastAsia="zh-CN"/>
        </w:rPr>
        <w:t>0</w:t>
      </w:r>
      <w:r>
        <w:rPr>
          <w:rFonts w:hint="eastAsia" w:ascii="仿宋_GB2312" w:hAnsi="仿宋"/>
          <w:szCs w:val="32"/>
        </w:rPr>
        <w:t>万元，支出决算为</w:t>
      </w:r>
      <w:r>
        <w:rPr>
          <w:rFonts w:hint="eastAsia" w:ascii="仿宋_GB2312" w:hAnsi="仿宋"/>
          <w:szCs w:val="32"/>
          <w:lang w:val="en-US" w:eastAsia="zh-CN"/>
        </w:rPr>
        <w:t>1.8</w:t>
      </w:r>
      <w:r>
        <w:rPr>
          <w:rFonts w:hint="eastAsia" w:ascii="仿宋_GB2312" w:hAnsi="仿宋"/>
          <w:szCs w:val="32"/>
        </w:rPr>
        <w:t>万元，决算数大于预算数的主要原因是</w:t>
      </w:r>
      <w:r>
        <w:rPr>
          <w:rFonts w:hint="eastAsia" w:ascii="仿宋_GB2312" w:hAnsi="仿宋"/>
          <w:szCs w:val="32"/>
          <w:lang w:val="en-US" w:eastAsia="zh-CN"/>
        </w:rPr>
        <w:t>统一追加拨付驻村扶贫队长生活补助资金</w:t>
      </w:r>
      <w:r>
        <w:rPr>
          <w:rFonts w:hint="eastAsia" w:ascii="仿宋_GB2312" w:hAnsi="仿宋"/>
          <w:szCs w:val="32"/>
        </w:rPr>
        <w:t>。</w:t>
      </w:r>
    </w:p>
    <w:p>
      <w:pPr>
        <w:ind w:firstLine="628" w:firstLineChars="200"/>
        <w:rPr>
          <w:rFonts w:hint="eastAsia" w:ascii="仿宋_GB2312" w:hAnsi="仿宋"/>
          <w:szCs w:val="32"/>
          <w:lang w:val="en-US" w:eastAsia="zh-CN"/>
        </w:rPr>
      </w:pPr>
      <w:r>
        <w:rPr>
          <w:rFonts w:hint="eastAsia" w:ascii="仿宋_GB2312" w:hAnsi="仿宋"/>
          <w:szCs w:val="32"/>
        </w:rPr>
        <w:t>3.</w:t>
      </w:r>
      <w:r>
        <w:rPr>
          <w:rFonts w:hint="eastAsia" w:ascii="仿宋_GB2312" w:hAnsi="仿宋"/>
          <w:b/>
          <w:szCs w:val="32"/>
        </w:rPr>
        <w:t>一般公共服务（类）其他共产党事务支出（款）其他共产党事务支出（项）</w:t>
      </w:r>
      <w:r>
        <w:rPr>
          <w:rFonts w:hint="eastAsia" w:ascii="仿宋_GB2312" w:hAnsi="仿宋"/>
          <w:b/>
          <w:color w:val="000000"/>
          <w:szCs w:val="32"/>
        </w:rPr>
        <w:t>。</w:t>
      </w:r>
      <w:r>
        <w:rPr>
          <w:rFonts w:hint="eastAsia" w:ascii="仿宋_GB2312" w:hAnsi="仿宋"/>
          <w:szCs w:val="32"/>
        </w:rPr>
        <w:t>年初预算为</w:t>
      </w:r>
      <w:r>
        <w:rPr>
          <w:rFonts w:hint="eastAsia" w:ascii="仿宋_GB2312" w:hAnsi="仿宋"/>
          <w:szCs w:val="32"/>
          <w:lang w:val="en-US" w:eastAsia="zh-CN"/>
        </w:rPr>
        <w:t>4.5</w:t>
      </w:r>
      <w:r>
        <w:rPr>
          <w:rFonts w:hint="eastAsia" w:ascii="仿宋_GB2312" w:hAnsi="仿宋"/>
          <w:szCs w:val="32"/>
        </w:rPr>
        <w:t>万元，支出决算为</w:t>
      </w:r>
      <w:r>
        <w:rPr>
          <w:rFonts w:hint="eastAsia" w:ascii="仿宋_GB2312" w:hAnsi="仿宋"/>
          <w:szCs w:val="32"/>
          <w:lang w:val="en-US" w:eastAsia="zh-CN"/>
        </w:rPr>
        <w:t>4.5</w:t>
      </w:r>
      <w:r>
        <w:rPr>
          <w:rFonts w:hint="eastAsia" w:ascii="仿宋_GB2312" w:hAnsi="仿宋"/>
          <w:szCs w:val="32"/>
        </w:rPr>
        <w:t>万元，完成年初预算的</w:t>
      </w:r>
      <w:r>
        <w:rPr>
          <w:rFonts w:hint="eastAsia" w:ascii="仿宋_GB2312" w:hAnsi="仿宋"/>
          <w:szCs w:val="32"/>
          <w:lang w:val="en-US" w:eastAsia="zh-CN"/>
        </w:rPr>
        <w:t>100</w:t>
      </w:r>
      <w:r>
        <w:rPr>
          <w:rFonts w:hint="eastAsia" w:ascii="仿宋_GB2312" w:hAnsi="仿宋"/>
          <w:szCs w:val="32"/>
        </w:rPr>
        <w:t>%</w:t>
      </w:r>
      <w:r>
        <w:rPr>
          <w:rFonts w:hint="eastAsia" w:ascii="仿宋_GB2312" w:hAnsi="仿宋"/>
          <w:szCs w:val="32"/>
          <w:lang w:val="en-US" w:eastAsia="zh-CN"/>
        </w:rPr>
        <w:t>.</w:t>
      </w:r>
    </w:p>
    <w:p>
      <w:pPr>
        <w:ind w:firstLine="628" w:firstLineChars="200"/>
        <w:rPr>
          <w:rFonts w:hint="eastAsia" w:ascii="仿宋_GB2312" w:hAnsi="仿宋"/>
          <w:szCs w:val="32"/>
        </w:rPr>
      </w:pPr>
      <w:r>
        <w:rPr>
          <w:rFonts w:hint="eastAsia" w:ascii="仿宋_GB2312" w:hAnsi="仿宋"/>
          <w:szCs w:val="32"/>
        </w:rPr>
        <w:t>4.</w:t>
      </w:r>
      <w:r>
        <w:rPr>
          <w:rFonts w:hint="eastAsia" w:ascii="仿宋_GB2312" w:hAnsi="仿宋"/>
          <w:b/>
          <w:szCs w:val="32"/>
        </w:rPr>
        <w:t>教育支出（类）教育管理事务（款）行政运行（项）</w:t>
      </w:r>
      <w:r>
        <w:rPr>
          <w:rFonts w:hint="eastAsia" w:ascii="仿宋_GB2312" w:hAnsi="仿宋"/>
          <w:b/>
          <w:color w:val="000000"/>
          <w:szCs w:val="32"/>
        </w:rPr>
        <w:t>。</w:t>
      </w:r>
      <w:r>
        <w:rPr>
          <w:rFonts w:hint="eastAsia" w:ascii="仿宋_GB2312" w:hAnsi="仿宋"/>
          <w:szCs w:val="32"/>
        </w:rPr>
        <w:t>年初预算为</w:t>
      </w:r>
      <w:r>
        <w:rPr>
          <w:rFonts w:hint="eastAsia" w:ascii="仿宋_GB2312" w:hAnsi="仿宋"/>
          <w:szCs w:val="32"/>
          <w:lang w:val="en-US" w:eastAsia="zh-CN"/>
        </w:rPr>
        <w:t>353.62</w:t>
      </w:r>
      <w:r>
        <w:rPr>
          <w:rFonts w:hint="eastAsia" w:ascii="仿宋_GB2312" w:hAnsi="仿宋"/>
          <w:szCs w:val="32"/>
        </w:rPr>
        <w:t>万元，支出决算为</w:t>
      </w:r>
      <w:r>
        <w:rPr>
          <w:rFonts w:hint="eastAsia" w:ascii="仿宋_GB2312" w:hAnsi="仿宋"/>
          <w:szCs w:val="32"/>
          <w:lang w:val="en-US" w:eastAsia="zh-CN"/>
        </w:rPr>
        <w:t>407.36</w:t>
      </w:r>
      <w:r>
        <w:rPr>
          <w:rFonts w:hint="eastAsia" w:ascii="仿宋_GB2312" w:hAnsi="仿宋"/>
          <w:szCs w:val="32"/>
        </w:rPr>
        <w:t>万元，完成年初预算的</w:t>
      </w:r>
      <w:r>
        <w:rPr>
          <w:rFonts w:hint="eastAsia" w:ascii="仿宋_GB2312" w:hAnsi="仿宋"/>
          <w:szCs w:val="32"/>
          <w:lang w:val="en-US" w:eastAsia="zh-CN"/>
        </w:rPr>
        <w:t>115.2</w:t>
      </w:r>
      <w:r>
        <w:rPr>
          <w:rFonts w:hint="eastAsia" w:ascii="仿宋_GB2312" w:hAnsi="仿宋"/>
          <w:szCs w:val="32"/>
        </w:rPr>
        <w:t>%，决算数大于预算数的主要原因是参公人员工资福利支出增加。</w:t>
      </w:r>
    </w:p>
    <w:p>
      <w:pPr>
        <w:ind w:firstLine="628" w:firstLineChars="200"/>
        <w:rPr>
          <w:rFonts w:hint="eastAsia" w:ascii="仿宋_GB2312" w:hAnsi="仿宋"/>
          <w:szCs w:val="32"/>
        </w:rPr>
      </w:pPr>
      <w:r>
        <w:rPr>
          <w:rFonts w:hint="eastAsia" w:ascii="仿宋_GB2312" w:hAnsi="仿宋"/>
          <w:szCs w:val="32"/>
        </w:rPr>
        <w:t>5．</w:t>
      </w:r>
      <w:r>
        <w:rPr>
          <w:rFonts w:hint="eastAsia" w:ascii="仿宋_GB2312" w:hAnsi="仿宋"/>
          <w:b/>
          <w:szCs w:val="32"/>
        </w:rPr>
        <w:t>教育支出（类）进修及培训（款）干部教育（项）。</w:t>
      </w:r>
      <w:r>
        <w:rPr>
          <w:rFonts w:hint="eastAsia" w:ascii="仿宋_GB2312" w:hAnsi="仿宋"/>
          <w:szCs w:val="32"/>
        </w:rPr>
        <w:t>年初预算为</w:t>
      </w:r>
      <w:r>
        <w:rPr>
          <w:rFonts w:hint="eastAsia" w:ascii="仿宋_GB2312" w:hAnsi="仿宋"/>
          <w:szCs w:val="32"/>
          <w:lang w:val="en-US" w:eastAsia="zh-CN"/>
        </w:rPr>
        <w:t>1165.28</w:t>
      </w:r>
      <w:r>
        <w:rPr>
          <w:rFonts w:hint="eastAsia" w:ascii="仿宋_GB2312" w:hAnsi="仿宋"/>
          <w:szCs w:val="32"/>
        </w:rPr>
        <w:t>万元，支出决算为</w:t>
      </w:r>
      <w:r>
        <w:rPr>
          <w:rFonts w:hint="eastAsia" w:ascii="仿宋_GB2312" w:hAnsi="仿宋"/>
          <w:szCs w:val="32"/>
          <w:lang w:val="en-US" w:eastAsia="zh-CN"/>
        </w:rPr>
        <w:t>1292.77</w:t>
      </w:r>
      <w:r>
        <w:rPr>
          <w:rFonts w:hint="eastAsia" w:ascii="仿宋_GB2312" w:hAnsi="仿宋"/>
          <w:szCs w:val="32"/>
        </w:rPr>
        <w:t>万元，完成年初预算的</w:t>
      </w:r>
      <w:r>
        <w:rPr>
          <w:rFonts w:hint="eastAsia" w:ascii="仿宋_GB2312" w:hAnsi="仿宋"/>
          <w:szCs w:val="32"/>
          <w:lang w:val="en-US" w:eastAsia="zh-CN"/>
        </w:rPr>
        <w:t>110.9</w:t>
      </w:r>
      <w:r>
        <w:rPr>
          <w:rFonts w:hint="eastAsia" w:ascii="仿宋_GB2312" w:hAnsi="仿宋"/>
          <w:szCs w:val="32"/>
        </w:rPr>
        <w:t>%，决算数大于预算数的主要原因</w:t>
      </w:r>
      <w:r>
        <w:rPr>
          <w:rFonts w:hint="eastAsia" w:ascii="仿宋_GB2312" w:hAnsi="仿宋"/>
          <w:szCs w:val="32"/>
          <w:lang w:val="en-US" w:eastAsia="zh-CN"/>
        </w:rPr>
        <w:t>是干部培训支出增加</w:t>
      </w:r>
      <w:r>
        <w:rPr>
          <w:rFonts w:hint="eastAsia" w:ascii="仿宋_GB2312" w:hAnsi="仿宋"/>
          <w:szCs w:val="32"/>
        </w:rPr>
        <w:t>。</w:t>
      </w:r>
    </w:p>
    <w:p>
      <w:pPr>
        <w:ind w:firstLine="628" w:firstLineChars="200"/>
        <w:rPr>
          <w:rFonts w:hint="eastAsia" w:ascii="仿宋_GB2312" w:hAnsi="仿宋"/>
          <w:szCs w:val="32"/>
        </w:rPr>
      </w:pPr>
      <w:r>
        <w:rPr>
          <w:rFonts w:hint="eastAsia" w:ascii="仿宋_GB2312" w:hAnsi="仿宋"/>
          <w:szCs w:val="32"/>
          <w:lang w:val="en-US" w:eastAsia="zh-CN"/>
        </w:rPr>
        <w:t>6</w:t>
      </w:r>
      <w:r>
        <w:rPr>
          <w:rFonts w:hint="eastAsia" w:ascii="仿宋_GB2312" w:hAnsi="仿宋"/>
          <w:szCs w:val="32"/>
        </w:rPr>
        <w:t>．</w:t>
      </w:r>
      <w:r>
        <w:rPr>
          <w:rFonts w:hint="eastAsia" w:ascii="仿宋_GB2312" w:hAnsi="仿宋"/>
          <w:b/>
          <w:szCs w:val="32"/>
        </w:rPr>
        <w:t>教育支出（类）其他教育支出（款）其他教育支出（项）。</w:t>
      </w:r>
      <w:r>
        <w:rPr>
          <w:rFonts w:hint="eastAsia" w:ascii="仿宋_GB2312" w:hAnsi="仿宋"/>
          <w:szCs w:val="32"/>
        </w:rPr>
        <w:t>年初预算为</w:t>
      </w:r>
      <w:r>
        <w:rPr>
          <w:rFonts w:hint="eastAsia" w:ascii="仿宋_GB2312" w:hAnsi="仿宋"/>
          <w:szCs w:val="32"/>
          <w:lang w:val="en-US" w:eastAsia="zh-CN"/>
        </w:rPr>
        <w:t>0</w:t>
      </w:r>
      <w:r>
        <w:rPr>
          <w:rFonts w:hint="eastAsia" w:ascii="仿宋_GB2312" w:hAnsi="仿宋"/>
          <w:szCs w:val="32"/>
        </w:rPr>
        <w:t>万元，支出决算为</w:t>
      </w:r>
      <w:r>
        <w:rPr>
          <w:rFonts w:hint="eastAsia" w:ascii="仿宋_GB2312" w:hAnsi="仿宋"/>
          <w:szCs w:val="32"/>
          <w:lang w:val="en-US" w:eastAsia="zh-CN"/>
        </w:rPr>
        <w:t>352.98</w:t>
      </w:r>
      <w:r>
        <w:rPr>
          <w:rFonts w:hint="eastAsia" w:ascii="仿宋_GB2312" w:hAnsi="仿宋"/>
          <w:szCs w:val="32"/>
        </w:rPr>
        <w:t>万元，决算数大于预算数的主要原因</w:t>
      </w:r>
      <w:r>
        <w:rPr>
          <w:rFonts w:hint="eastAsia" w:ascii="仿宋_GB2312" w:hAnsi="仿宋"/>
          <w:szCs w:val="32"/>
          <w:lang w:eastAsia="zh-CN"/>
        </w:rPr>
        <w:t>：</w:t>
      </w:r>
      <w:r>
        <w:rPr>
          <w:rFonts w:hint="eastAsia" w:ascii="仿宋_GB2312" w:hAnsi="仿宋"/>
          <w:szCs w:val="32"/>
          <w:lang w:val="en-US" w:eastAsia="zh-CN"/>
        </w:rPr>
        <w:t>一</w:t>
      </w:r>
      <w:r>
        <w:rPr>
          <w:rFonts w:hint="eastAsia" w:ascii="仿宋_GB2312" w:hAnsi="仿宋"/>
          <w:szCs w:val="32"/>
        </w:rPr>
        <w:t>是</w:t>
      </w:r>
      <w:r>
        <w:rPr>
          <w:rFonts w:hint="eastAsia" w:ascii="仿宋_GB2312" w:hAnsi="仿宋"/>
          <w:szCs w:val="32"/>
          <w:lang w:val="en-US" w:eastAsia="zh-CN"/>
        </w:rPr>
        <w:t>追加财政基层干部培训经费；二是上一年年末财政拨款结转和结余322.98万元，用于干部培训支出</w:t>
      </w:r>
      <w:r>
        <w:rPr>
          <w:rFonts w:hint="eastAsia" w:ascii="仿宋_GB2312" w:hAnsi="仿宋"/>
          <w:szCs w:val="32"/>
        </w:rPr>
        <w:t>。</w:t>
      </w:r>
    </w:p>
    <w:p>
      <w:pPr>
        <w:ind w:firstLine="628" w:firstLineChars="200"/>
        <w:rPr>
          <w:rFonts w:hint="eastAsia" w:ascii="仿宋_GB2312" w:hAnsi="仿宋"/>
          <w:szCs w:val="32"/>
        </w:rPr>
      </w:pPr>
      <w:r>
        <w:rPr>
          <w:rFonts w:hint="eastAsia" w:ascii="仿宋_GB2312" w:hAnsi="仿宋"/>
          <w:szCs w:val="32"/>
          <w:lang w:val="en-US" w:eastAsia="zh-CN"/>
        </w:rPr>
        <w:t>7</w:t>
      </w:r>
      <w:r>
        <w:rPr>
          <w:rFonts w:hint="eastAsia" w:ascii="仿宋_GB2312" w:hAnsi="仿宋"/>
          <w:szCs w:val="32"/>
        </w:rPr>
        <w:t>．</w:t>
      </w:r>
      <w:r>
        <w:rPr>
          <w:rFonts w:hint="eastAsia" w:ascii="仿宋_GB2312" w:hAnsi="仿宋"/>
          <w:b/>
          <w:szCs w:val="32"/>
        </w:rPr>
        <w:t>社会保障和就业支出（类）行政事业单位养老支出（款）  行政单位离退休（项）。</w:t>
      </w:r>
      <w:r>
        <w:rPr>
          <w:rFonts w:hint="eastAsia" w:ascii="仿宋_GB2312" w:hAnsi="仿宋"/>
          <w:szCs w:val="32"/>
        </w:rPr>
        <w:t>年初预算为</w:t>
      </w:r>
      <w:r>
        <w:rPr>
          <w:rFonts w:hint="eastAsia" w:ascii="仿宋_GB2312" w:hAnsi="仿宋"/>
          <w:szCs w:val="32"/>
          <w:lang w:val="en-US" w:eastAsia="zh-CN"/>
        </w:rPr>
        <w:t>13.26</w:t>
      </w:r>
      <w:r>
        <w:rPr>
          <w:rFonts w:hint="eastAsia" w:ascii="仿宋_GB2312" w:hAnsi="仿宋"/>
          <w:szCs w:val="32"/>
        </w:rPr>
        <w:t>万元，支出决算为</w:t>
      </w:r>
      <w:r>
        <w:rPr>
          <w:rFonts w:hint="eastAsia" w:ascii="仿宋_GB2312" w:hAnsi="仿宋"/>
          <w:szCs w:val="32"/>
          <w:lang w:val="en-US" w:eastAsia="zh-CN"/>
        </w:rPr>
        <w:t>13.31</w:t>
      </w:r>
      <w:r>
        <w:rPr>
          <w:rFonts w:hint="eastAsia" w:ascii="仿宋_GB2312" w:hAnsi="仿宋"/>
          <w:szCs w:val="32"/>
        </w:rPr>
        <w:t>万元，完成年初预算的</w:t>
      </w:r>
      <w:r>
        <w:rPr>
          <w:rFonts w:hint="eastAsia" w:ascii="仿宋_GB2312" w:hAnsi="仿宋"/>
          <w:szCs w:val="32"/>
          <w:lang w:val="en-US" w:eastAsia="zh-CN"/>
        </w:rPr>
        <w:t>100.4</w:t>
      </w:r>
      <w:r>
        <w:rPr>
          <w:rFonts w:hint="eastAsia" w:ascii="仿宋_GB2312" w:hAnsi="仿宋"/>
          <w:szCs w:val="32"/>
        </w:rPr>
        <w:t>%。</w:t>
      </w:r>
    </w:p>
    <w:p>
      <w:pPr>
        <w:ind w:firstLine="628" w:firstLineChars="200"/>
        <w:rPr>
          <w:rFonts w:hint="eastAsia" w:ascii="仿宋_GB2312" w:hAnsi="仿宋"/>
          <w:szCs w:val="32"/>
        </w:rPr>
      </w:pPr>
      <w:r>
        <w:rPr>
          <w:rFonts w:hint="eastAsia" w:ascii="仿宋_GB2312" w:hAnsi="仿宋"/>
          <w:szCs w:val="32"/>
          <w:lang w:val="en-US" w:eastAsia="zh-CN"/>
        </w:rPr>
        <w:t>8</w:t>
      </w:r>
      <w:r>
        <w:rPr>
          <w:rFonts w:hint="eastAsia" w:ascii="仿宋_GB2312" w:hAnsi="仿宋"/>
          <w:szCs w:val="32"/>
        </w:rPr>
        <w:t>．</w:t>
      </w:r>
      <w:r>
        <w:rPr>
          <w:rFonts w:hint="eastAsia" w:ascii="仿宋_GB2312" w:hAnsi="仿宋"/>
          <w:b/>
          <w:szCs w:val="32"/>
        </w:rPr>
        <w:t>社会保障和就业支出（类）行政事业单位养老支出（款）   事业单位离退休（项）。</w:t>
      </w:r>
      <w:r>
        <w:rPr>
          <w:rFonts w:hint="eastAsia" w:ascii="仿宋_GB2312" w:hAnsi="仿宋"/>
          <w:szCs w:val="32"/>
        </w:rPr>
        <w:t>年初预算为</w:t>
      </w:r>
      <w:r>
        <w:rPr>
          <w:rFonts w:hint="eastAsia" w:ascii="仿宋_GB2312" w:hAnsi="仿宋"/>
          <w:szCs w:val="32"/>
          <w:lang w:val="en-US" w:eastAsia="zh-CN"/>
        </w:rPr>
        <w:t>1.6</w:t>
      </w:r>
      <w:r>
        <w:rPr>
          <w:rFonts w:hint="eastAsia" w:ascii="仿宋_GB2312" w:hAnsi="仿宋"/>
          <w:szCs w:val="32"/>
        </w:rPr>
        <w:t>万元，支出决算为</w:t>
      </w:r>
      <w:r>
        <w:rPr>
          <w:rFonts w:hint="eastAsia" w:ascii="仿宋_GB2312" w:hAnsi="仿宋"/>
          <w:szCs w:val="32"/>
          <w:lang w:val="en-US" w:eastAsia="zh-CN"/>
        </w:rPr>
        <w:t>28.95</w:t>
      </w:r>
      <w:r>
        <w:rPr>
          <w:rFonts w:hint="eastAsia" w:ascii="仿宋_GB2312" w:hAnsi="仿宋"/>
          <w:szCs w:val="32"/>
        </w:rPr>
        <w:t>万元，完成年初预算的</w:t>
      </w:r>
      <w:r>
        <w:rPr>
          <w:rFonts w:hint="eastAsia" w:ascii="仿宋_GB2312" w:hAnsi="仿宋"/>
          <w:szCs w:val="32"/>
          <w:lang w:val="en-US" w:eastAsia="zh-CN"/>
        </w:rPr>
        <w:t>1809.4</w:t>
      </w:r>
      <w:r>
        <w:rPr>
          <w:rFonts w:hint="eastAsia" w:ascii="仿宋_GB2312" w:hAnsi="仿宋"/>
          <w:szCs w:val="32"/>
        </w:rPr>
        <w:t>%，决算数大于预算数的主要原因是</w:t>
      </w:r>
      <w:r>
        <w:rPr>
          <w:rFonts w:hint="eastAsia" w:ascii="仿宋_GB2312" w:hAnsi="仿宋"/>
          <w:szCs w:val="32"/>
          <w:lang w:val="en-US" w:eastAsia="zh-CN"/>
        </w:rPr>
        <w:t>事业编制退休人员慰问金调整拨付至事业单位离退休项</w:t>
      </w:r>
      <w:r>
        <w:rPr>
          <w:rFonts w:hint="eastAsia" w:ascii="仿宋_GB2312" w:hAnsi="仿宋"/>
          <w:szCs w:val="32"/>
        </w:rPr>
        <w:t>。</w:t>
      </w:r>
    </w:p>
    <w:p>
      <w:pPr>
        <w:ind w:firstLine="628" w:firstLineChars="200"/>
        <w:rPr>
          <w:rFonts w:hint="eastAsia" w:ascii="仿宋_GB2312" w:hAnsi="仿宋"/>
          <w:szCs w:val="32"/>
        </w:rPr>
      </w:pPr>
      <w:r>
        <w:rPr>
          <w:rFonts w:hint="eastAsia" w:ascii="仿宋_GB2312" w:hAnsi="仿宋"/>
          <w:szCs w:val="32"/>
          <w:lang w:val="en-US" w:eastAsia="zh-CN"/>
        </w:rPr>
        <w:t>9</w:t>
      </w:r>
      <w:r>
        <w:rPr>
          <w:rFonts w:hint="eastAsia" w:ascii="仿宋_GB2312" w:hAnsi="仿宋"/>
          <w:szCs w:val="32"/>
        </w:rPr>
        <w:t>．</w:t>
      </w:r>
      <w:r>
        <w:rPr>
          <w:rFonts w:hint="eastAsia" w:ascii="仿宋_GB2312" w:hAnsi="仿宋"/>
          <w:b/>
          <w:szCs w:val="32"/>
        </w:rPr>
        <w:t>社会保障和就业支出（类）行政事业单位养老支出（款）机关事业单位基本养老保险缴费支出（项）。</w:t>
      </w:r>
      <w:r>
        <w:rPr>
          <w:rFonts w:hint="eastAsia" w:ascii="仿宋_GB2312" w:hAnsi="仿宋"/>
          <w:szCs w:val="32"/>
        </w:rPr>
        <w:t>年初预算为</w:t>
      </w:r>
      <w:r>
        <w:rPr>
          <w:rFonts w:hint="eastAsia" w:ascii="仿宋_GB2312" w:hAnsi="仿宋"/>
          <w:szCs w:val="32"/>
          <w:lang w:val="en-US" w:eastAsia="zh-CN"/>
        </w:rPr>
        <w:t>0</w:t>
      </w:r>
      <w:r>
        <w:rPr>
          <w:rFonts w:hint="eastAsia" w:ascii="仿宋_GB2312" w:hAnsi="仿宋"/>
          <w:szCs w:val="32"/>
        </w:rPr>
        <w:t>万元，支出决算为</w:t>
      </w:r>
      <w:r>
        <w:rPr>
          <w:rFonts w:hint="eastAsia" w:ascii="仿宋_GB2312" w:hAnsi="仿宋"/>
          <w:szCs w:val="32"/>
          <w:lang w:val="en-US" w:eastAsia="zh-CN"/>
        </w:rPr>
        <w:t>2.84</w:t>
      </w:r>
      <w:r>
        <w:rPr>
          <w:rFonts w:hint="eastAsia" w:ascii="仿宋_GB2312" w:hAnsi="仿宋"/>
          <w:szCs w:val="32"/>
        </w:rPr>
        <w:t>万元，决算数大于预算数的主要原因是</w:t>
      </w:r>
      <w:r>
        <w:rPr>
          <w:rFonts w:hint="eastAsia" w:ascii="仿宋_GB2312" w:hAnsi="仿宋"/>
          <w:szCs w:val="32"/>
          <w:lang w:val="en-US" w:eastAsia="zh-CN"/>
        </w:rPr>
        <w:t>工资调整，养老保险缴费基数增加，追加养老保险缴费支出预算资金</w:t>
      </w:r>
      <w:r>
        <w:rPr>
          <w:rFonts w:hint="eastAsia" w:ascii="仿宋_GB2312" w:hAnsi="仿宋"/>
          <w:szCs w:val="32"/>
        </w:rPr>
        <w:t>。</w:t>
      </w:r>
    </w:p>
    <w:p>
      <w:pPr>
        <w:ind w:firstLine="628" w:firstLineChars="200"/>
        <w:rPr>
          <w:rFonts w:hint="eastAsia" w:ascii="仿宋_GB2312" w:hAnsi="仿宋"/>
          <w:szCs w:val="32"/>
          <w:lang w:val="en-US" w:eastAsia="zh-CN"/>
        </w:rPr>
      </w:pPr>
      <w:r>
        <w:rPr>
          <w:rFonts w:hint="eastAsia" w:ascii="仿宋_GB2312" w:hAnsi="仿宋"/>
          <w:szCs w:val="32"/>
          <w:lang w:val="en-US" w:eastAsia="zh-CN"/>
        </w:rPr>
        <w:t>10</w:t>
      </w:r>
      <w:r>
        <w:rPr>
          <w:rFonts w:hint="eastAsia" w:ascii="仿宋_GB2312" w:hAnsi="仿宋"/>
          <w:szCs w:val="32"/>
        </w:rPr>
        <w:t>．</w:t>
      </w:r>
      <w:r>
        <w:rPr>
          <w:rFonts w:hint="eastAsia" w:ascii="仿宋_GB2312" w:hAnsi="仿宋"/>
          <w:b/>
          <w:szCs w:val="32"/>
        </w:rPr>
        <w:t>社会保障和就业支出（类）行政事业单位离退休（款） 机关事业单位职业年金缴费支出（项）。</w:t>
      </w:r>
      <w:r>
        <w:rPr>
          <w:rFonts w:hint="eastAsia" w:ascii="仿宋_GB2312" w:hAnsi="仿宋"/>
          <w:szCs w:val="32"/>
        </w:rPr>
        <w:t>年初预算为</w:t>
      </w:r>
      <w:r>
        <w:rPr>
          <w:rFonts w:hint="eastAsia" w:ascii="仿宋_GB2312" w:hAnsi="仿宋"/>
          <w:szCs w:val="32"/>
          <w:lang w:val="en-US" w:eastAsia="zh-CN"/>
        </w:rPr>
        <w:t>0</w:t>
      </w:r>
      <w:r>
        <w:rPr>
          <w:rFonts w:hint="eastAsia" w:ascii="仿宋_GB2312" w:hAnsi="仿宋"/>
          <w:szCs w:val="32"/>
        </w:rPr>
        <w:t>万元，支出决算为</w:t>
      </w:r>
      <w:r>
        <w:rPr>
          <w:rFonts w:hint="eastAsia" w:ascii="仿宋_GB2312" w:hAnsi="仿宋"/>
          <w:szCs w:val="32"/>
          <w:lang w:val="en-US" w:eastAsia="zh-CN"/>
        </w:rPr>
        <w:t>13.44</w:t>
      </w:r>
      <w:r>
        <w:rPr>
          <w:rFonts w:hint="eastAsia" w:ascii="仿宋_GB2312" w:hAnsi="仿宋"/>
          <w:szCs w:val="32"/>
        </w:rPr>
        <w:t>万元，决算数大于预算数的主要原因是</w:t>
      </w:r>
      <w:r>
        <w:rPr>
          <w:rFonts w:hint="eastAsia" w:ascii="仿宋_GB2312" w:hAnsi="仿宋"/>
          <w:szCs w:val="32"/>
          <w:lang w:val="en-US" w:eastAsia="zh-CN"/>
        </w:rPr>
        <w:t>职业年金支出年初预算不安排，由财政按单位实账追加拨付。</w:t>
      </w:r>
    </w:p>
    <w:p>
      <w:pPr>
        <w:ind w:firstLine="628" w:firstLineChars="200"/>
        <w:rPr>
          <w:rFonts w:hint="eastAsia" w:ascii="仿宋_GB2312" w:hAnsi="仿宋"/>
          <w:szCs w:val="32"/>
        </w:rPr>
      </w:pPr>
      <w:r>
        <w:rPr>
          <w:rFonts w:hint="eastAsia" w:ascii="仿宋_GB2312" w:hAnsi="仿宋"/>
          <w:szCs w:val="32"/>
          <w:lang w:val="en-US" w:eastAsia="zh-CN"/>
        </w:rPr>
        <w:t>11</w:t>
      </w:r>
      <w:r>
        <w:rPr>
          <w:rFonts w:hint="eastAsia" w:ascii="仿宋_GB2312" w:hAnsi="仿宋"/>
          <w:szCs w:val="32"/>
        </w:rPr>
        <w:t>．</w:t>
      </w:r>
      <w:r>
        <w:rPr>
          <w:rFonts w:hint="eastAsia" w:ascii="仿宋_GB2312" w:hAnsi="仿宋"/>
          <w:b/>
          <w:szCs w:val="32"/>
        </w:rPr>
        <w:t>社会保障和就业支出（类）抚恤（款）死亡抚恤（项）。</w:t>
      </w:r>
      <w:r>
        <w:rPr>
          <w:rFonts w:hint="eastAsia" w:ascii="仿宋_GB2312" w:hAnsi="仿宋"/>
          <w:szCs w:val="32"/>
        </w:rPr>
        <w:t>年初预算为</w:t>
      </w:r>
      <w:r>
        <w:rPr>
          <w:rFonts w:hint="eastAsia" w:ascii="仿宋_GB2312" w:hAnsi="仿宋"/>
          <w:szCs w:val="32"/>
          <w:lang w:val="en-US" w:eastAsia="zh-CN"/>
        </w:rPr>
        <w:t>0</w:t>
      </w:r>
      <w:r>
        <w:rPr>
          <w:rFonts w:hint="eastAsia" w:ascii="仿宋_GB2312" w:hAnsi="仿宋"/>
          <w:szCs w:val="32"/>
        </w:rPr>
        <w:t>万元，支出决算为</w:t>
      </w:r>
      <w:r>
        <w:rPr>
          <w:rFonts w:hint="eastAsia" w:ascii="仿宋_GB2312" w:hAnsi="仿宋"/>
          <w:szCs w:val="32"/>
          <w:lang w:val="en-US" w:eastAsia="zh-CN"/>
        </w:rPr>
        <w:t>18.43</w:t>
      </w:r>
      <w:r>
        <w:rPr>
          <w:rFonts w:hint="eastAsia" w:ascii="仿宋_GB2312" w:hAnsi="仿宋"/>
          <w:szCs w:val="32"/>
        </w:rPr>
        <w:t>万元，决算数大于预算数的主要原因是</w:t>
      </w:r>
      <w:r>
        <w:rPr>
          <w:rFonts w:hint="eastAsia" w:ascii="仿宋_GB2312" w:hAnsi="仿宋"/>
          <w:szCs w:val="32"/>
          <w:lang w:val="en-US" w:eastAsia="zh-CN"/>
        </w:rPr>
        <w:t>抚恤金支出年初预算不安排，实际发生死亡抚恤支出时，财政按申请追加该预算资金</w:t>
      </w:r>
      <w:r>
        <w:rPr>
          <w:rFonts w:hint="eastAsia" w:ascii="仿宋_GB2312" w:hAnsi="仿宋"/>
          <w:szCs w:val="32"/>
        </w:rPr>
        <w:t>。</w:t>
      </w:r>
    </w:p>
    <w:p>
      <w:pPr>
        <w:ind w:firstLine="628" w:firstLineChars="200"/>
        <w:rPr>
          <w:rFonts w:hint="eastAsia" w:ascii="仿宋_GB2312" w:hAnsi="仿宋" w:eastAsia="仿宋_GB2312"/>
          <w:szCs w:val="32"/>
          <w:lang w:eastAsia="zh-CN"/>
        </w:rPr>
      </w:pPr>
      <w:r>
        <w:rPr>
          <w:rFonts w:hint="eastAsia" w:ascii="仿宋_GB2312" w:hAnsi="仿宋"/>
          <w:szCs w:val="32"/>
          <w:lang w:val="en-US" w:eastAsia="zh-CN"/>
        </w:rPr>
        <w:t>12</w:t>
      </w:r>
      <w:r>
        <w:rPr>
          <w:rFonts w:hint="eastAsia" w:ascii="仿宋_GB2312" w:hAnsi="仿宋"/>
          <w:szCs w:val="32"/>
        </w:rPr>
        <w:t>．</w:t>
      </w:r>
      <w:r>
        <w:rPr>
          <w:rFonts w:hint="eastAsia" w:ascii="仿宋_GB2312" w:hAnsi="仿宋"/>
          <w:b/>
          <w:szCs w:val="32"/>
        </w:rPr>
        <w:t>卫生健康支出（类）行政事业单位医疗（款）行政单位医疗（项）。</w:t>
      </w:r>
      <w:r>
        <w:rPr>
          <w:rFonts w:hint="eastAsia" w:ascii="仿宋_GB2312" w:hAnsi="仿宋"/>
          <w:szCs w:val="32"/>
        </w:rPr>
        <w:t>年初预算为</w:t>
      </w:r>
      <w:r>
        <w:rPr>
          <w:rFonts w:hint="eastAsia" w:ascii="仿宋_GB2312" w:hAnsi="仿宋"/>
          <w:szCs w:val="32"/>
          <w:lang w:val="en-US" w:eastAsia="zh-CN"/>
        </w:rPr>
        <w:t>17.98</w:t>
      </w:r>
      <w:r>
        <w:rPr>
          <w:rFonts w:hint="eastAsia" w:ascii="仿宋_GB2312" w:hAnsi="仿宋"/>
          <w:szCs w:val="32"/>
        </w:rPr>
        <w:t>万元，支出决算为</w:t>
      </w:r>
      <w:r>
        <w:rPr>
          <w:rFonts w:hint="eastAsia" w:ascii="仿宋_GB2312" w:hAnsi="仿宋"/>
          <w:szCs w:val="32"/>
          <w:lang w:val="en-US" w:eastAsia="zh-CN"/>
        </w:rPr>
        <w:t>18.05</w:t>
      </w:r>
      <w:r>
        <w:rPr>
          <w:rFonts w:hint="eastAsia" w:ascii="仿宋_GB2312" w:hAnsi="仿宋"/>
          <w:szCs w:val="32"/>
        </w:rPr>
        <w:t>万元，完成年初预算的</w:t>
      </w:r>
      <w:r>
        <w:rPr>
          <w:rFonts w:hint="eastAsia" w:ascii="仿宋_GB2312" w:hAnsi="仿宋"/>
          <w:szCs w:val="32"/>
          <w:lang w:val="en-US" w:eastAsia="zh-CN"/>
        </w:rPr>
        <w:t>100.4</w:t>
      </w:r>
      <w:r>
        <w:rPr>
          <w:rFonts w:hint="eastAsia" w:ascii="仿宋_GB2312" w:hAnsi="仿宋"/>
          <w:szCs w:val="32"/>
        </w:rPr>
        <w:t>%</w:t>
      </w:r>
      <w:r>
        <w:rPr>
          <w:rFonts w:hint="eastAsia" w:ascii="仿宋_GB2312" w:hAnsi="仿宋"/>
          <w:szCs w:val="32"/>
          <w:lang w:eastAsia="zh-CN"/>
        </w:rPr>
        <w:t>，</w:t>
      </w:r>
    </w:p>
    <w:p>
      <w:pPr>
        <w:ind w:firstLine="628" w:firstLineChars="200"/>
        <w:rPr>
          <w:rFonts w:hint="eastAsia" w:ascii="仿宋_GB2312" w:hAnsi="仿宋"/>
          <w:szCs w:val="32"/>
          <w:lang w:val="en-US" w:eastAsia="zh-CN"/>
        </w:rPr>
      </w:pPr>
      <w:r>
        <w:rPr>
          <w:rFonts w:hint="eastAsia" w:ascii="仿宋_GB2312" w:hAnsi="仿宋"/>
          <w:szCs w:val="32"/>
          <w:lang w:val="en-US" w:eastAsia="zh-CN"/>
        </w:rPr>
        <w:t>13</w:t>
      </w:r>
      <w:r>
        <w:rPr>
          <w:rFonts w:hint="eastAsia" w:ascii="仿宋_GB2312" w:hAnsi="仿宋"/>
          <w:szCs w:val="32"/>
        </w:rPr>
        <w:t>．</w:t>
      </w:r>
      <w:r>
        <w:rPr>
          <w:rFonts w:hint="eastAsia" w:ascii="仿宋_GB2312" w:hAnsi="仿宋"/>
          <w:b/>
          <w:szCs w:val="32"/>
        </w:rPr>
        <w:t>卫生健康支出（类）行政事业单位医疗（款）事业单位医疗（项）。</w:t>
      </w:r>
      <w:r>
        <w:rPr>
          <w:rFonts w:hint="eastAsia" w:ascii="仿宋_GB2312" w:hAnsi="仿宋"/>
          <w:szCs w:val="32"/>
        </w:rPr>
        <w:t>年初预算为</w:t>
      </w:r>
      <w:r>
        <w:rPr>
          <w:rFonts w:hint="eastAsia" w:ascii="仿宋_GB2312" w:hAnsi="仿宋"/>
          <w:szCs w:val="32"/>
          <w:lang w:val="en-US" w:eastAsia="zh-CN"/>
        </w:rPr>
        <w:t>18.97</w:t>
      </w:r>
      <w:r>
        <w:rPr>
          <w:rFonts w:hint="eastAsia" w:ascii="仿宋_GB2312" w:hAnsi="仿宋"/>
          <w:szCs w:val="32"/>
        </w:rPr>
        <w:t>万元，支出决算为</w:t>
      </w:r>
      <w:r>
        <w:rPr>
          <w:rFonts w:hint="eastAsia" w:ascii="仿宋_GB2312" w:hAnsi="仿宋"/>
          <w:szCs w:val="32"/>
          <w:lang w:val="en-US" w:eastAsia="zh-CN"/>
        </w:rPr>
        <w:t>18.73</w:t>
      </w:r>
      <w:r>
        <w:rPr>
          <w:rFonts w:hint="eastAsia" w:ascii="仿宋_GB2312" w:hAnsi="仿宋"/>
          <w:szCs w:val="32"/>
        </w:rPr>
        <w:t>万元，完成年初预算的</w:t>
      </w:r>
      <w:r>
        <w:rPr>
          <w:rFonts w:hint="eastAsia" w:ascii="仿宋_GB2312" w:hAnsi="仿宋"/>
          <w:szCs w:val="32"/>
          <w:lang w:val="en-US" w:eastAsia="zh-CN"/>
        </w:rPr>
        <w:t>98.73</w:t>
      </w:r>
      <w:r>
        <w:rPr>
          <w:rFonts w:hint="eastAsia" w:ascii="仿宋_GB2312" w:hAnsi="仿宋"/>
          <w:szCs w:val="32"/>
        </w:rPr>
        <w:t>%。决算数</w:t>
      </w:r>
      <w:r>
        <w:rPr>
          <w:rFonts w:hint="eastAsia" w:ascii="仿宋_GB2312" w:hAnsi="仿宋"/>
          <w:szCs w:val="32"/>
          <w:lang w:val="en-US" w:eastAsia="zh-CN"/>
        </w:rPr>
        <w:t>小于</w:t>
      </w:r>
      <w:r>
        <w:rPr>
          <w:rFonts w:hint="eastAsia" w:ascii="仿宋_GB2312" w:hAnsi="仿宋"/>
          <w:szCs w:val="32"/>
        </w:rPr>
        <w:t>预算数的主要原因是</w:t>
      </w:r>
      <w:r>
        <w:rPr>
          <w:rFonts w:hint="eastAsia" w:ascii="仿宋_GB2312" w:hAnsi="仿宋"/>
          <w:szCs w:val="32"/>
          <w:lang w:val="en-US" w:eastAsia="zh-CN"/>
        </w:rPr>
        <w:t>事业退休、调离人员增加，事业单位医疗支出减少。</w:t>
      </w:r>
    </w:p>
    <w:p>
      <w:pPr>
        <w:ind w:firstLine="628" w:firstLineChars="200"/>
        <w:rPr>
          <w:rFonts w:hint="eastAsia" w:ascii="仿宋_GB2312" w:hAnsi="仿宋"/>
          <w:szCs w:val="32"/>
        </w:rPr>
      </w:pPr>
      <w:r>
        <w:rPr>
          <w:rFonts w:hint="eastAsia" w:ascii="仿宋_GB2312" w:hAnsi="仿宋"/>
          <w:szCs w:val="32"/>
          <w:lang w:val="en-US" w:eastAsia="zh-CN"/>
        </w:rPr>
        <w:t>14</w:t>
      </w:r>
      <w:r>
        <w:rPr>
          <w:rFonts w:hint="eastAsia" w:ascii="仿宋_GB2312" w:hAnsi="仿宋"/>
          <w:szCs w:val="32"/>
        </w:rPr>
        <w:t>．</w:t>
      </w:r>
      <w:r>
        <w:rPr>
          <w:rFonts w:hint="eastAsia" w:ascii="仿宋_GB2312" w:hAnsi="仿宋"/>
          <w:b/>
          <w:szCs w:val="32"/>
        </w:rPr>
        <w:t>卫生健康支出（类）行政事业单位医疗（款）其他行政事业单位医疗支出（项）。</w:t>
      </w:r>
      <w:r>
        <w:rPr>
          <w:rFonts w:hint="eastAsia" w:ascii="仿宋_GB2312" w:hAnsi="仿宋"/>
          <w:szCs w:val="32"/>
        </w:rPr>
        <w:t>年初预算为</w:t>
      </w:r>
      <w:r>
        <w:rPr>
          <w:rFonts w:hint="eastAsia" w:ascii="仿宋_GB2312" w:hAnsi="仿宋"/>
          <w:szCs w:val="32"/>
          <w:lang w:val="en-US" w:eastAsia="zh-CN"/>
        </w:rPr>
        <w:t>1.69</w:t>
      </w:r>
      <w:r>
        <w:rPr>
          <w:rFonts w:hint="eastAsia" w:ascii="仿宋_GB2312" w:hAnsi="仿宋"/>
          <w:szCs w:val="32"/>
        </w:rPr>
        <w:t>万元，支出决算为</w:t>
      </w:r>
      <w:r>
        <w:rPr>
          <w:rFonts w:hint="eastAsia" w:ascii="仿宋_GB2312" w:hAnsi="仿宋"/>
          <w:szCs w:val="32"/>
          <w:lang w:val="en-US" w:eastAsia="zh-CN"/>
        </w:rPr>
        <w:t>1.69</w:t>
      </w:r>
      <w:r>
        <w:rPr>
          <w:rFonts w:hint="eastAsia" w:ascii="仿宋_GB2312" w:hAnsi="仿宋"/>
          <w:szCs w:val="32"/>
        </w:rPr>
        <w:t>万元，完成年初预算的</w:t>
      </w:r>
      <w:r>
        <w:rPr>
          <w:rFonts w:hint="eastAsia" w:ascii="仿宋_GB2312" w:hAnsi="仿宋"/>
          <w:szCs w:val="32"/>
          <w:lang w:val="en-US" w:eastAsia="zh-CN"/>
        </w:rPr>
        <w:t>100</w:t>
      </w:r>
      <w:r>
        <w:rPr>
          <w:rFonts w:hint="eastAsia" w:ascii="仿宋_GB2312" w:hAnsi="仿宋"/>
          <w:szCs w:val="32"/>
        </w:rPr>
        <w:t>%。</w:t>
      </w:r>
    </w:p>
    <w:p>
      <w:pPr>
        <w:ind w:firstLine="628" w:firstLineChars="200"/>
        <w:rPr>
          <w:rFonts w:hint="eastAsia" w:ascii="仿宋_GB2312" w:hAnsi="仿宋"/>
          <w:szCs w:val="32"/>
        </w:rPr>
      </w:pPr>
      <w:r>
        <w:rPr>
          <w:rFonts w:hint="eastAsia" w:ascii="仿宋_GB2312" w:hAnsi="仿宋"/>
          <w:szCs w:val="32"/>
          <w:lang w:val="en-US" w:eastAsia="zh-CN"/>
        </w:rPr>
        <w:t>15</w:t>
      </w:r>
      <w:r>
        <w:rPr>
          <w:rFonts w:hint="eastAsia" w:ascii="仿宋_GB2312" w:hAnsi="仿宋"/>
          <w:szCs w:val="32"/>
        </w:rPr>
        <w:t>．</w:t>
      </w:r>
      <w:r>
        <w:rPr>
          <w:rFonts w:hint="eastAsia" w:ascii="仿宋_GB2312" w:hAnsi="仿宋"/>
          <w:b/>
          <w:szCs w:val="32"/>
        </w:rPr>
        <w:t>住房保障支出（类）住房改革支出（款）住房公积金（项）。</w:t>
      </w:r>
      <w:r>
        <w:rPr>
          <w:rFonts w:hint="eastAsia" w:ascii="仿宋_GB2312" w:hAnsi="仿宋"/>
          <w:szCs w:val="32"/>
        </w:rPr>
        <w:t>年初预算为</w:t>
      </w:r>
      <w:r>
        <w:rPr>
          <w:rFonts w:hint="eastAsia" w:ascii="仿宋_GB2312" w:hAnsi="仿宋"/>
          <w:szCs w:val="32"/>
          <w:lang w:val="en-US" w:eastAsia="zh-CN"/>
        </w:rPr>
        <w:t>82.65</w:t>
      </w:r>
      <w:r>
        <w:rPr>
          <w:rFonts w:hint="eastAsia" w:ascii="仿宋_GB2312" w:hAnsi="仿宋"/>
          <w:szCs w:val="32"/>
        </w:rPr>
        <w:t>万元，支出决算为</w:t>
      </w:r>
      <w:r>
        <w:rPr>
          <w:rFonts w:hint="eastAsia" w:ascii="仿宋_GB2312" w:hAnsi="仿宋"/>
          <w:szCs w:val="32"/>
          <w:lang w:val="en-US" w:eastAsia="zh-CN"/>
        </w:rPr>
        <w:t>82.42</w:t>
      </w:r>
      <w:r>
        <w:rPr>
          <w:rFonts w:hint="eastAsia" w:ascii="仿宋_GB2312" w:hAnsi="仿宋"/>
          <w:szCs w:val="32"/>
        </w:rPr>
        <w:t>万元，完成年初预算的</w:t>
      </w:r>
      <w:r>
        <w:rPr>
          <w:rFonts w:hint="eastAsia" w:ascii="仿宋_GB2312" w:hAnsi="仿宋"/>
          <w:szCs w:val="32"/>
          <w:lang w:val="en-US" w:eastAsia="zh-CN"/>
        </w:rPr>
        <w:t>99.7</w:t>
      </w:r>
      <w:r>
        <w:rPr>
          <w:rFonts w:hint="eastAsia" w:ascii="仿宋_GB2312" w:hAnsi="仿宋"/>
          <w:szCs w:val="32"/>
        </w:rPr>
        <w:t>%。</w:t>
      </w:r>
    </w:p>
    <w:p>
      <w:pPr>
        <w:ind w:firstLine="628" w:firstLineChars="200"/>
        <w:outlineLvl w:val="2"/>
        <w:rPr>
          <w:rFonts w:hint="eastAsia" w:ascii="黑体" w:hAnsi="仿宋" w:eastAsia="黑体"/>
          <w:szCs w:val="32"/>
        </w:rPr>
      </w:pPr>
      <w:r>
        <w:rPr>
          <w:rFonts w:hint="eastAsia" w:ascii="黑体" w:hAnsi="仿宋" w:eastAsia="黑体"/>
          <w:szCs w:val="32"/>
        </w:rPr>
        <w:t>六、一般公共预算财政拨款基本支出决算情况说明</w:t>
      </w:r>
    </w:p>
    <w:p>
      <w:pPr>
        <w:ind w:firstLine="628" w:firstLineChars="200"/>
        <w:rPr>
          <w:rFonts w:hint="eastAsia" w:ascii="仿宋_GB2312" w:hAnsi="仿宋"/>
          <w:szCs w:val="32"/>
        </w:rPr>
      </w:pPr>
      <w:r>
        <w:rPr>
          <w:rFonts w:hint="eastAsia" w:ascii="仿宋_GB2312" w:hAnsi="仿宋"/>
          <w:szCs w:val="32"/>
        </w:rPr>
        <w:t>2020年度财政拨款基本支出1739.12万元，其中</w:t>
      </w:r>
      <w:r>
        <w:rPr>
          <w:rFonts w:hint="eastAsia" w:ascii="仿宋_GB2312" w:hAnsi="仿宋"/>
          <w:color w:val="000000"/>
          <w:szCs w:val="32"/>
        </w:rPr>
        <w:t>：</w:t>
      </w:r>
      <w:r>
        <w:rPr>
          <w:rFonts w:hint="eastAsia" w:ascii="仿宋_GB2312" w:hAnsi="仿宋"/>
          <w:szCs w:val="32"/>
        </w:rPr>
        <w:t>人员经费</w:t>
      </w:r>
      <w:r>
        <w:rPr>
          <w:rFonts w:hint="eastAsia" w:ascii="仿宋_GB2312" w:hAnsi="仿宋"/>
          <w:szCs w:val="32"/>
          <w:lang w:val="en-US" w:eastAsia="zh-CN"/>
        </w:rPr>
        <w:t>1340.81</w:t>
      </w:r>
      <w:r>
        <w:rPr>
          <w:rFonts w:hint="eastAsia" w:ascii="仿宋_GB2312" w:hAnsi="仿宋"/>
          <w:szCs w:val="32"/>
        </w:rPr>
        <w:t>万元，主要包括:基本工资、津贴补贴、奖金、伙食补助费、绩效工资、机关事业单位基本养老保险费、职业年金缴费、职工基本医疗保险缴费、其他社会保障缴费、住房公积金、其他工资福利支出、离休费、退休费、抚恤金、生活补助、</w:t>
      </w:r>
      <w:r>
        <w:rPr>
          <w:rFonts w:hint="eastAsia" w:ascii="仿宋_GB2312" w:hAnsi="仿宋"/>
          <w:szCs w:val="32"/>
          <w:lang w:eastAsia="zh-CN"/>
        </w:rPr>
        <w:t>其他对个人和家庭的补助支出</w:t>
      </w:r>
      <w:r>
        <w:rPr>
          <w:rFonts w:hint="eastAsia" w:ascii="仿宋_GB2312" w:hAnsi="仿宋"/>
          <w:szCs w:val="32"/>
        </w:rPr>
        <w:t>；公用经费</w:t>
      </w:r>
      <w:r>
        <w:rPr>
          <w:rFonts w:hint="eastAsia" w:ascii="仿宋_GB2312" w:hAnsi="仿宋"/>
          <w:szCs w:val="32"/>
          <w:lang w:val="en-US" w:eastAsia="zh-CN"/>
        </w:rPr>
        <w:t>398.32</w:t>
      </w:r>
      <w:r>
        <w:rPr>
          <w:rFonts w:hint="eastAsia" w:ascii="仿宋_GB2312" w:hAnsi="仿宋"/>
          <w:szCs w:val="32"/>
        </w:rPr>
        <w:t>万元，主要包括：办公费、印刷费、水费、电费、邮电费、差旅费、培训费、公务接待费、劳务费、工会经费、福利费、其他交通费用、</w:t>
      </w:r>
      <w:r>
        <w:rPr>
          <w:rFonts w:hint="eastAsia" w:ascii="仿宋_GB2312" w:hAnsi="仿宋"/>
          <w:szCs w:val="32"/>
          <w:lang w:eastAsia="zh-CN"/>
        </w:rPr>
        <w:t>其他商品和服务支出</w:t>
      </w:r>
      <w:r>
        <w:rPr>
          <w:rFonts w:hint="eastAsia" w:ascii="仿宋_GB2312" w:hAnsi="仿宋"/>
          <w:szCs w:val="32"/>
        </w:rPr>
        <w:t>、 办公设备购置等。</w:t>
      </w:r>
    </w:p>
    <w:p>
      <w:pPr>
        <w:ind w:firstLine="628" w:firstLineChars="200"/>
        <w:outlineLvl w:val="2"/>
        <w:rPr>
          <w:rFonts w:hint="eastAsia" w:ascii="黑体" w:hAnsi="黑体" w:eastAsia="黑体"/>
          <w:szCs w:val="32"/>
        </w:rPr>
      </w:pPr>
      <w:r>
        <w:rPr>
          <w:rFonts w:hint="eastAsia" w:ascii="黑体" w:hAnsi="仿宋" w:eastAsia="黑体"/>
          <w:szCs w:val="32"/>
        </w:rPr>
        <w:t>七、</w:t>
      </w:r>
      <w:r>
        <w:rPr>
          <w:rFonts w:hint="eastAsia" w:ascii="黑体" w:hAnsi="黑体" w:eastAsia="黑体"/>
          <w:szCs w:val="32"/>
        </w:rPr>
        <w:t>政府性基金财政拨款收入支出决算情况说明</w:t>
      </w:r>
    </w:p>
    <w:p>
      <w:pPr>
        <w:ind w:firstLine="628" w:firstLineChars="200"/>
        <w:rPr>
          <w:rFonts w:hint="eastAsia" w:ascii="楷体_GB2312" w:hAnsi="仿宋" w:eastAsia="仿宋_GB2312"/>
          <w:szCs w:val="32"/>
          <w:lang w:eastAsia="zh-CN"/>
        </w:rPr>
      </w:pPr>
      <w:r>
        <w:rPr>
          <w:rFonts w:hint="eastAsia" w:ascii="仿宋_GB2312" w:hAnsi="仿宋"/>
          <w:szCs w:val="32"/>
          <w:lang w:val="en-US" w:eastAsia="zh-CN"/>
        </w:rPr>
        <w:t>中共黄山市委党校</w:t>
      </w:r>
      <w:r>
        <w:rPr>
          <w:rFonts w:hint="eastAsia" w:ascii="仿宋_GB2312" w:hAnsi="仿宋"/>
          <w:szCs w:val="32"/>
        </w:rPr>
        <w:t>没有政府性基金收入，也没有使用政府性基金安排的支出</w:t>
      </w:r>
      <w:r>
        <w:rPr>
          <w:rFonts w:hint="eastAsia" w:ascii="仿宋_GB2312" w:hAnsi="仿宋"/>
          <w:szCs w:val="32"/>
          <w:lang w:eastAsia="zh-CN"/>
        </w:rPr>
        <w:t>。</w:t>
      </w:r>
    </w:p>
    <w:p>
      <w:pPr>
        <w:ind w:firstLine="628" w:firstLineChars="200"/>
        <w:outlineLvl w:val="2"/>
        <w:rPr>
          <w:rFonts w:hint="eastAsia" w:ascii="黑体" w:hAnsi="黑体" w:eastAsia="黑体"/>
          <w:szCs w:val="32"/>
        </w:rPr>
      </w:pPr>
      <w:r>
        <w:rPr>
          <w:rFonts w:hint="eastAsia" w:ascii="黑体" w:hAnsi="黑体" w:eastAsia="黑体"/>
          <w:szCs w:val="32"/>
        </w:rPr>
        <w:t>八、国有资本经营预算财政拨款支出情况说明</w:t>
      </w:r>
    </w:p>
    <w:p>
      <w:pPr>
        <w:ind w:firstLine="628" w:firstLineChars="200"/>
        <w:rPr>
          <w:rFonts w:hint="eastAsia" w:ascii="仿宋_GB2312" w:hAnsi="仿宋"/>
          <w:szCs w:val="32"/>
        </w:rPr>
      </w:pPr>
      <w:r>
        <w:rPr>
          <w:rFonts w:hint="eastAsia" w:ascii="仿宋_GB2312" w:hAnsi="仿宋"/>
          <w:szCs w:val="32"/>
          <w:lang w:val="en-US" w:eastAsia="zh-CN"/>
        </w:rPr>
        <w:t>中共黄山市委党校</w:t>
      </w:r>
      <w:r>
        <w:rPr>
          <w:rFonts w:hint="eastAsia" w:ascii="仿宋_GB2312" w:hAnsi="仿宋"/>
          <w:szCs w:val="32"/>
        </w:rPr>
        <w:t>没有使用国有资本经营预算安排的支出。</w:t>
      </w:r>
    </w:p>
    <w:p>
      <w:pPr>
        <w:adjustRightInd w:val="0"/>
        <w:snapToGrid w:val="0"/>
        <w:spacing w:line="600" w:lineRule="exact"/>
        <w:ind w:firstLine="628" w:firstLineChars="200"/>
        <w:outlineLvl w:val="2"/>
        <w:rPr>
          <w:rFonts w:hint="eastAsia" w:ascii="黑体" w:hAnsi="黑体" w:eastAsia="黑体"/>
          <w:szCs w:val="32"/>
        </w:rPr>
      </w:pPr>
      <w:r>
        <w:rPr>
          <w:rFonts w:hint="eastAsia" w:ascii="黑体" w:hAnsi="黑体" w:eastAsia="黑体"/>
          <w:szCs w:val="32"/>
        </w:rPr>
        <w:t>九、其他重要事项情况说明</w:t>
      </w:r>
    </w:p>
    <w:p>
      <w:pPr>
        <w:adjustRightInd w:val="0"/>
        <w:snapToGrid w:val="0"/>
        <w:spacing w:line="600" w:lineRule="exact"/>
        <w:ind w:firstLine="628" w:firstLineChars="200"/>
        <w:outlineLvl w:val="3"/>
        <w:rPr>
          <w:rFonts w:hint="eastAsia" w:ascii="仿宋_GB2312" w:hAnsi="楷体"/>
          <w:b/>
          <w:szCs w:val="32"/>
        </w:rPr>
      </w:pPr>
      <w:r>
        <w:rPr>
          <w:rFonts w:hint="eastAsia" w:ascii="仿宋_GB2312" w:hAnsi="楷体"/>
          <w:b/>
          <w:szCs w:val="32"/>
        </w:rPr>
        <w:t>（一）机关运行经费支出情况。</w:t>
      </w:r>
    </w:p>
    <w:p>
      <w:pPr>
        <w:adjustRightInd w:val="0"/>
        <w:snapToGrid w:val="0"/>
        <w:spacing w:line="600" w:lineRule="exact"/>
        <w:ind w:firstLine="628" w:firstLineChars="200"/>
        <w:rPr>
          <w:rFonts w:hint="default" w:ascii="仿宋_GB2312" w:hAnsi="仿宋"/>
          <w:szCs w:val="32"/>
          <w:lang w:val="en-US"/>
        </w:rPr>
      </w:pPr>
      <w:r>
        <w:rPr>
          <w:rFonts w:hint="eastAsia" w:ascii="仿宋_GB2312" w:hAnsi="仿宋"/>
          <w:szCs w:val="32"/>
        </w:rPr>
        <w:t>2020年度，</w:t>
      </w:r>
      <w:r>
        <w:rPr>
          <w:rFonts w:hint="eastAsia" w:ascii="仿宋_GB2312" w:hAnsi="仿宋"/>
          <w:szCs w:val="32"/>
          <w:lang w:val="en-US" w:eastAsia="zh-CN"/>
        </w:rPr>
        <w:t>中共黄山市委党校</w:t>
      </w:r>
      <w:r>
        <w:rPr>
          <w:rFonts w:hint="eastAsia" w:ascii="仿宋_GB2312" w:hAnsi="仿宋"/>
          <w:szCs w:val="32"/>
        </w:rPr>
        <w:t>机关运行经费支出</w:t>
      </w:r>
      <w:r>
        <w:rPr>
          <w:rFonts w:hint="eastAsia" w:ascii="仿宋_GB2312" w:hAnsi="仿宋"/>
          <w:szCs w:val="32"/>
          <w:lang w:val="en-US" w:eastAsia="zh-CN"/>
        </w:rPr>
        <w:t>398.32</w:t>
      </w:r>
      <w:r>
        <w:rPr>
          <w:rFonts w:hint="eastAsia" w:ascii="仿宋_GB2312" w:hAnsi="仿宋"/>
          <w:szCs w:val="32"/>
        </w:rPr>
        <w:t>万元，比2019年增加</w:t>
      </w:r>
      <w:r>
        <w:rPr>
          <w:rFonts w:hint="eastAsia" w:ascii="仿宋_GB2312" w:hAnsi="仿宋"/>
          <w:szCs w:val="32"/>
          <w:lang w:val="en-US" w:eastAsia="zh-CN"/>
        </w:rPr>
        <w:t>222.62</w:t>
      </w:r>
      <w:r>
        <w:rPr>
          <w:rFonts w:hint="eastAsia" w:ascii="仿宋_GB2312" w:hAnsi="仿宋"/>
          <w:szCs w:val="32"/>
        </w:rPr>
        <w:t>万元，增长</w:t>
      </w:r>
      <w:r>
        <w:rPr>
          <w:rFonts w:hint="eastAsia" w:ascii="仿宋_GB2312" w:hAnsi="仿宋"/>
          <w:szCs w:val="32"/>
          <w:lang w:val="en-US" w:eastAsia="zh-CN"/>
        </w:rPr>
        <w:t>126.70</w:t>
      </w:r>
      <w:r>
        <w:rPr>
          <w:rFonts w:hint="eastAsia" w:ascii="仿宋_GB2312" w:hAnsi="仿宋"/>
          <w:szCs w:val="32"/>
        </w:rPr>
        <w:t>%，主要原因</w:t>
      </w:r>
      <w:r>
        <w:rPr>
          <w:rFonts w:hint="eastAsia" w:ascii="仿宋_GB2312" w:hAnsi="仿宋"/>
          <w:szCs w:val="32"/>
          <w:lang w:val="en-US" w:eastAsia="zh-CN"/>
        </w:rPr>
        <w:t>是办班规模增加，相应的培训费、水电费、办公费相应增加。</w:t>
      </w:r>
    </w:p>
    <w:p>
      <w:pPr>
        <w:adjustRightInd w:val="0"/>
        <w:snapToGrid w:val="0"/>
        <w:spacing w:line="600" w:lineRule="exact"/>
        <w:ind w:firstLine="628" w:firstLineChars="200"/>
        <w:outlineLvl w:val="3"/>
        <w:rPr>
          <w:rFonts w:hint="eastAsia" w:ascii="仿宋_GB2312" w:hAnsi="楷体"/>
          <w:b/>
          <w:szCs w:val="32"/>
        </w:rPr>
      </w:pPr>
      <w:r>
        <w:rPr>
          <w:rFonts w:hint="eastAsia" w:ascii="仿宋_GB2312" w:hAnsi="楷体"/>
          <w:b/>
          <w:szCs w:val="32"/>
        </w:rPr>
        <w:t>（二）政府采购支出情况。</w:t>
      </w:r>
    </w:p>
    <w:p>
      <w:pPr>
        <w:adjustRightInd w:val="0"/>
        <w:snapToGrid w:val="0"/>
        <w:spacing w:line="600" w:lineRule="exact"/>
        <w:ind w:firstLine="628" w:firstLineChars="200"/>
        <w:rPr>
          <w:rFonts w:hint="eastAsia" w:ascii="仿宋_GB2312" w:hAnsi="楷体"/>
          <w:szCs w:val="32"/>
        </w:rPr>
      </w:pPr>
      <w:r>
        <w:rPr>
          <w:rFonts w:hint="eastAsia" w:ascii="仿宋_GB2312" w:hAnsi="仿宋"/>
          <w:szCs w:val="32"/>
        </w:rPr>
        <w:t>2020年度，</w:t>
      </w:r>
      <w:r>
        <w:rPr>
          <w:rFonts w:hint="eastAsia" w:ascii="仿宋_GB2312" w:hAnsi="仿宋"/>
          <w:szCs w:val="32"/>
          <w:lang w:val="en-US" w:eastAsia="zh-CN"/>
        </w:rPr>
        <w:t>中共黄山市委党校</w:t>
      </w:r>
      <w:r>
        <w:rPr>
          <w:rFonts w:hint="eastAsia" w:ascii="仿宋_GB2312" w:hAnsi="仿宋"/>
          <w:szCs w:val="32"/>
        </w:rPr>
        <w:t>政府采购支出总额</w:t>
      </w:r>
      <w:r>
        <w:rPr>
          <w:rFonts w:hint="eastAsia" w:ascii="仿宋_GB2312" w:hAnsi="仿宋"/>
          <w:szCs w:val="32"/>
          <w:lang w:val="en-US" w:eastAsia="zh-CN"/>
        </w:rPr>
        <w:t>45.90</w:t>
      </w:r>
      <w:r>
        <w:rPr>
          <w:rFonts w:hint="eastAsia" w:ascii="仿宋_GB2312" w:hAnsi="仿宋"/>
          <w:szCs w:val="32"/>
        </w:rPr>
        <w:t>万元，其中：政府采购货物支出</w:t>
      </w:r>
      <w:r>
        <w:rPr>
          <w:rFonts w:hint="eastAsia" w:ascii="仿宋_GB2312" w:hAnsi="仿宋"/>
          <w:szCs w:val="32"/>
          <w:lang w:val="en-US" w:eastAsia="zh-CN"/>
        </w:rPr>
        <w:t>45.90</w:t>
      </w:r>
      <w:r>
        <w:rPr>
          <w:rFonts w:hint="eastAsia" w:ascii="仿宋_GB2312" w:hAnsi="仿宋"/>
          <w:szCs w:val="32"/>
        </w:rPr>
        <w:t>万元</w:t>
      </w:r>
      <w:r>
        <w:rPr>
          <w:rFonts w:hint="eastAsia" w:ascii="仿宋_GB2312" w:hAnsi="仿宋"/>
          <w:szCs w:val="32"/>
          <w:lang w:eastAsia="zh-CN"/>
        </w:rPr>
        <w:t>。</w:t>
      </w:r>
      <w:r>
        <w:rPr>
          <w:rFonts w:hint="eastAsia" w:ascii="仿宋_GB2312" w:hAnsi="仿宋"/>
          <w:szCs w:val="32"/>
        </w:rPr>
        <w:t>授予中小企业合同金额</w:t>
      </w:r>
      <w:r>
        <w:rPr>
          <w:rFonts w:hint="eastAsia" w:ascii="仿宋_GB2312" w:hAnsi="仿宋"/>
          <w:szCs w:val="32"/>
          <w:lang w:val="en-US" w:eastAsia="zh-CN"/>
        </w:rPr>
        <w:t>45.90</w:t>
      </w:r>
      <w:r>
        <w:rPr>
          <w:rFonts w:hint="eastAsia" w:ascii="仿宋_GB2312" w:hAnsi="仿宋"/>
          <w:szCs w:val="32"/>
        </w:rPr>
        <w:t>万元，占政府采购支出总额的</w:t>
      </w:r>
      <w:r>
        <w:rPr>
          <w:rFonts w:hint="eastAsia" w:ascii="仿宋_GB2312" w:hAnsi="仿宋"/>
          <w:szCs w:val="32"/>
          <w:lang w:val="en-US" w:eastAsia="zh-CN"/>
        </w:rPr>
        <w:t>100</w:t>
      </w:r>
      <w:r>
        <w:rPr>
          <w:rFonts w:hint="eastAsia" w:ascii="仿宋_GB2312" w:hAnsi="仿宋"/>
          <w:szCs w:val="32"/>
        </w:rPr>
        <w:t>%，其中：授予小微企业合同金额</w:t>
      </w:r>
      <w:r>
        <w:rPr>
          <w:rFonts w:hint="eastAsia" w:ascii="仿宋_GB2312" w:hAnsi="仿宋"/>
          <w:szCs w:val="32"/>
          <w:lang w:val="en-US" w:eastAsia="zh-CN"/>
        </w:rPr>
        <w:t>41</w:t>
      </w:r>
      <w:r>
        <w:rPr>
          <w:rFonts w:hint="eastAsia" w:ascii="仿宋_GB2312" w:hAnsi="仿宋"/>
          <w:szCs w:val="32"/>
        </w:rPr>
        <w:t>万元，占政府采购支出总额的</w:t>
      </w:r>
      <w:r>
        <w:rPr>
          <w:rFonts w:hint="eastAsia" w:ascii="仿宋_GB2312" w:hAnsi="仿宋"/>
          <w:szCs w:val="32"/>
          <w:lang w:val="en-US" w:eastAsia="zh-CN"/>
        </w:rPr>
        <w:t>89.32</w:t>
      </w:r>
      <w:r>
        <w:rPr>
          <w:rFonts w:hint="eastAsia" w:ascii="仿宋_GB2312" w:hAnsi="仿宋"/>
          <w:szCs w:val="32"/>
        </w:rPr>
        <w:t>%。</w:t>
      </w:r>
    </w:p>
    <w:p>
      <w:pPr>
        <w:adjustRightInd w:val="0"/>
        <w:snapToGrid w:val="0"/>
        <w:spacing w:line="600" w:lineRule="exact"/>
        <w:ind w:firstLine="628" w:firstLineChars="200"/>
        <w:outlineLvl w:val="3"/>
        <w:rPr>
          <w:rFonts w:hint="eastAsia" w:ascii="仿宋_GB2312" w:hAnsi="楷体"/>
          <w:b/>
          <w:szCs w:val="32"/>
        </w:rPr>
      </w:pPr>
      <w:r>
        <w:rPr>
          <w:rFonts w:hint="eastAsia" w:ascii="仿宋_GB2312" w:hAnsi="楷体"/>
          <w:b/>
          <w:szCs w:val="32"/>
        </w:rPr>
        <w:t>（三）国有资产占有使用情况。</w:t>
      </w:r>
    </w:p>
    <w:p>
      <w:pPr>
        <w:adjustRightInd w:val="0"/>
        <w:snapToGrid w:val="0"/>
        <w:spacing w:line="600" w:lineRule="exact"/>
        <w:ind w:firstLine="628" w:firstLineChars="200"/>
        <w:outlineLvl w:val="9"/>
        <w:rPr>
          <w:rFonts w:hint="eastAsia" w:ascii="仿宋_GB2312" w:hAnsi="仿宋"/>
          <w:szCs w:val="32"/>
        </w:rPr>
      </w:pPr>
      <w:r>
        <w:rPr>
          <w:rFonts w:hint="eastAsia" w:ascii="仿宋_GB2312" w:hAnsi="楷体"/>
          <w:szCs w:val="32"/>
        </w:rPr>
        <w:t>截至2020年12月31日，</w:t>
      </w:r>
      <w:r>
        <w:rPr>
          <w:rFonts w:hint="eastAsia" w:ascii="仿宋_GB2312" w:hAnsi="楷体"/>
          <w:szCs w:val="32"/>
          <w:lang w:val="en-US" w:eastAsia="zh-CN"/>
        </w:rPr>
        <w:t>中共黄山市委党校</w:t>
      </w:r>
      <w:r>
        <w:rPr>
          <w:rFonts w:hint="eastAsia" w:ascii="仿宋_GB2312" w:hAnsi="仿宋"/>
          <w:szCs w:val="32"/>
        </w:rPr>
        <w:t>共有车辆</w:t>
      </w:r>
      <w:r>
        <w:rPr>
          <w:rFonts w:hint="eastAsia" w:ascii="仿宋_GB2312" w:hAnsi="仿宋"/>
          <w:szCs w:val="32"/>
          <w:lang w:val="en-US" w:eastAsia="zh-CN"/>
        </w:rPr>
        <w:t>1</w:t>
      </w:r>
      <w:r>
        <w:rPr>
          <w:rFonts w:hint="eastAsia" w:ascii="仿宋_GB2312" w:hAnsi="仿宋"/>
          <w:szCs w:val="32"/>
        </w:rPr>
        <w:t>辆，其中：机要通信用车</w:t>
      </w:r>
      <w:r>
        <w:rPr>
          <w:rFonts w:hint="eastAsia" w:ascii="仿宋_GB2312" w:hAnsi="仿宋"/>
          <w:szCs w:val="32"/>
          <w:lang w:val="en-US" w:eastAsia="zh-CN"/>
        </w:rPr>
        <w:t>1</w:t>
      </w:r>
      <w:r>
        <w:rPr>
          <w:rFonts w:hint="eastAsia" w:ascii="仿宋_GB2312" w:hAnsi="仿宋"/>
          <w:szCs w:val="32"/>
        </w:rPr>
        <w:t>辆；单价50万元以上的通用设备</w:t>
      </w:r>
      <w:r>
        <w:rPr>
          <w:rFonts w:hint="eastAsia" w:ascii="仿宋_GB2312" w:hAnsi="仿宋"/>
          <w:szCs w:val="32"/>
          <w:lang w:val="en-US" w:eastAsia="zh-CN"/>
        </w:rPr>
        <w:t>0</w:t>
      </w:r>
      <w:r>
        <w:rPr>
          <w:rFonts w:hint="eastAsia" w:ascii="仿宋_GB2312" w:hAnsi="仿宋"/>
          <w:szCs w:val="32"/>
        </w:rPr>
        <w:t>台（套），单价100万</w:t>
      </w:r>
      <w:r>
        <w:rPr>
          <w:rFonts w:hint="eastAsia" w:ascii="仿宋_GB2312" w:hAnsi="仿宋"/>
          <w:color w:val="auto"/>
          <w:szCs w:val="32"/>
        </w:rPr>
        <w:t>元</w:t>
      </w:r>
      <w:r>
        <w:rPr>
          <w:rFonts w:hint="eastAsia" w:ascii="仿宋_GB2312" w:hAnsi="仿宋"/>
          <w:szCs w:val="32"/>
        </w:rPr>
        <w:t>以上专用设备</w:t>
      </w:r>
      <w:r>
        <w:rPr>
          <w:rFonts w:hint="eastAsia" w:ascii="仿宋_GB2312" w:hAnsi="仿宋"/>
          <w:szCs w:val="32"/>
          <w:lang w:val="en-US" w:eastAsia="zh-CN"/>
        </w:rPr>
        <w:t>0</w:t>
      </w:r>
      <w:r>
        <w:rPr>
          <w:rFonts w:hint="eastAsia" w:ascii="仿宋_GB2312" w:hAnsi="仿宋"/>
          <w:szCs w:val="32"/>
        </w:rPr>
        <w:t>台（套）。</w:t>
      </w:r>
    </w:p>
    <w:p>
      <w:pPr>
        <w:numPr>
          <w:ilvl w:val="0"/>
          <w:numId w:val="1"/>
        </w:numPr>
        <w:spacing w:line="560" w:lineRule="exact"/>
        <w:ind w:firstLine="628" w:firstLineChars="200"/>
        <w:outlineLvl w:val="3"/>
        <w:rPr>
          <w:rFonts w:hint="eastAsia" w:ascii="仿宋_GB2312" w:hAnsi="仿宋"/>
          <w:b/>
          <w:szCs w:val="32"/>
        </w:rPr>
      </w:pPr>
      <w:r>
        <w:rPr>
          <w:rFonts w:hint="eastAsia" w:ascii="仿宋_GB2312" w:hAnsi="仿宋"/>
          <w:b/>
          <w:szCs w:val="32"/>
        </w:rPr>
        <w:t>关于2020年度预算绩效情况说明</w:t>
      </w:r>
    </w:p>
    <w:p>
      <w:pPr>
        <w:adjustRightInd w:val="0"/>
        <w:snapToGrid w:val="0"/>
        <w:spacing w:line="600" w:lineRule="exact"/>
        <w:ind w:firstLine="628" w:firstLineChars="200"/>
        <w:outlineLvl w:val="4"/>
        <w:rPr>
          <w:rFonts w:hint="eastAsia" w:ascii="仿宋_GB2312" w:hAnsi="仿宋"/>
          <w:b/>
          <w:bCs/>
          <w:szCs w:val="32"/>
        </w:rPr>
      </w:pPr>
      <w:r>
        <w:rPr>
          <w:rFonts w:hint="eastAsia" w:ascii="仿宋_GB2312" w:hAnsi="仿宋"/>
          <w:b/>
          <w:bCs/>
          <w:szCs w:val="32"/>
        </w:rPr>
        <w:t>1</w:t>
      </w:r>
      <w:r>
        <w:rPr>
          <w:rFonts w:hint="default" w:ascii="仿宋_GB2312" w:hAnsi="仿宋"/>
          <w:b/>
          <w:bCs/>
          <w:szCs w:val="32"/>
          <w:lang w:val="en-US"/>
        </w:rPr>
        <w:t>.</w:t>
      </w:r>
      <w:r>
        <w:rPr>
          <w:rFonts w:hint="eastAsia" w:ascii="仿宋_GB2312" w:hAnsi="仿宋"/>
          <w:b/>
          <w:bCs/>
          <w:szCs w:val="32"/>
        </w:rPr>
        <w:t>预算绩效管理工作开展情况。</w:t>
      </w:r>
    </w:p>
    <w:p>
      <w:pPr>
        <w:adjustRightInd w:val="0"/>
        <w:snapToGrid w:val="0"/>
        <w:spacing w:line="600" w:lineRule="exact"/>
        <w:ind w:firstLine="628" w:firstLineChars="200"/>
        <w:outlineLvl w:val="9"/>
        <w:rPr>
          <w:rFonts w:hint="eastAsia" w:ascii="仿宋_GB2312" w:hAnsi="仿宋"/>
          <w:szCs w:val="32"/>
        </w:rPr>
      </w:pPr>
      <w:r>
        <w:rPr>
          <w:rFonts w:hint="eastAsia" w:ascii="仿宋_GB2312" w:hAnsi="仿宋"/>
          <w:szCs w:val="32"/>
        </w:rPr>
        <w:t>根据预算绩效管理要求，本部门组织对2020年度纳入部门预算的项目支出开展了绩效自评，共</w:t>
      </w:r>
      <w:r>
        <w:rPr>
          <w:rFonts w:hint="eastAsia" w:ascii="仿宋_GB2312" w:hAnsi="仿宋"/>
          <w:szCs w:val="32"/>
          <w:lang w:val="en-US" w:eastAsia="zh-CN"/>
        </w:rPr>
        <w:t>2</w:t>
      </w:r>
      <w:r>
        <w:rPr>
          <w:rFonts w:hint="eastAsia" w:ascii="仿宋_GB2312" w:hAnsi="仿宋"/>
          <w:szCs w:val="32"/>
        </w:rPr>
        <w:t>个项目，涉及资金562.14万元，占项目预算总额的</w:t>
      </w:r>
      <w:r>
        <w:rPr>
          <w:rFonts w:hint="eastAsia" w:ascii="仿宋_GB2312" w:hAnsi="仿宋"/>
          <w:szCs w:val="32"/>
          <w:lang w:val="en-US" w:eastAsia="zh-CN"/>
        </w:rPr>
        <w:t>100</w:t>
      </w:r>
      <w:r>
        <w:rPr>
          <w:rFonts w:hint="eastAsia" w:ascii="仿宋_GB2312" w:hAnsi="仿宋"/>
          <w:szCs w:val="32"/>
        </w:rPr>
        <w:t>%。从评价情况看，项目支出总体执行率较高，资金使用达到预期使用效率，项目的产出指标、效益指标、满意度指标相关的绩效目标总体完成情况较好，达到预期的绩效目标。</w:t>
      </w:r>
    </w:p>
    <w:p>
      <w:pPr>
        <w:keepNext w:val="0"/>
        <w:keepLines w:val="0"/>
        <w:pageBreakBefore w:val="0"/>
        <w:widowControl/>
        <w:numPr>
          <w:ilvl w:val="0"/>
          <w:numId w:val="0"/>
        </w:numPr>
        <w:kinsoku/>
        <w:wordWrap/>
        <w:overflowPunct/>
        <w:topLinePunct w:val="0"/>
        <w:autoSpaceDE w:val="0"/>
        <w:autoSpaceDN w:val="0"/>
        <w:bidi w:val="0"/>
        <w:adjustRightInd/>
        <w:snapToGrid/>
        <w:spacing w:line="560" w:lineRule="exact"/>
        <w:ind w:firstLine="628" w:firstLineChars="200"/>
        <w:textAlignment w:val="auto"/>
        <w:rPr>
          <w:rFonts w:hint="default" w:ascii="Times New Roman" w:hAnsi="Times New Roman" w:eastAsia="仿宋_GB2312" w:cs="Times New Roman"/>
          <w:sz w:val="32"/>
          <w:szCs w:val="32"/>
          <w:lang w:val="en-US" w:eastAsia="zh-CN"/>
        </w:rPr>
      </w:pPr>
      <w:r>
        <w:rPr>
          <w:rFonts w:hint="eastAsia" w:ascii="仿宋_GB2312" w:hAnsi="仿宋"/>
          <w:szCs w:val="32"/>
        </w:rPr>
        <w:t>组织对“</w:t>
      </w:r>
      <w:r>
        <w:rPr>
          <w:rFonts w:hint="eastAsia" w:ascii="仿宋_GB2312" w:hAnsi="仿宋"/>
          <w:szCs w:val="32"/>
          <w:lang w:val="en-US" w:eastAsia="zh-CN"/>
        </w:rPr>
        <w:t>党校运营经费</w:t>
      </w:r>
      <w:r>
        <w:rPr>
          <w:rFonts w:hint="eastAsia" w:ascii="仿宋_GB2312" w:hAnsi="仿宋"/>
          <w:szCs w:val="32"/>
        </w:rPr>
        <w:t>”项目开展了部门评价，共涉及资金</w:t>
      </w:r>
      <w:r>
        <w:rPr>
          <w:rFonts w:hint="eastAsia" w:ascii="仿宋_GB2312" w:hAnsi="仿宋"/>
          <w:szCs w:val="32"/>
          <w:lang w:val="en-US" w:eastAsia="zh-CN"/>
        </w:rPr>
        <w:t>502.14</w:t>
      </w:r>
      <w:r>
        <w:rPr>
          <w:rFonts w:hint="eastAsia" w:ascii="仿宋_GB2312" w:hAnsi="仿宋"/>
          <w:szCs w:val="32"/>
        </w:rPr>
        <w:t>万元</w:t>
      </w:r>
      <w:r>
        <w:rPr>
          <w:rFonts w:hint="eastAsia" w:ascii="仿宋_GB2312" w:hAnsi="仿宋"/>
          <w:szCs w:val="32"/>
          <w:lang w:eastAsia="zh-CN"/>
        </w:rPr>
        <w:t>，</w:t>
      </w:r>
      <w:r>
        <w:rPr>
          <w:rFonts w:hint="eastAsia" w:ascii="仿宋_GB2312" w:hAnsi="仿宋"/>
          <w:szCs w:val="32"/>
          <w:lang w:val="en-US" w:eastAsia="zh-CN"/>
        </w:rPr>
        <w:t>该</w:t>
      </w:r>
      <w:r>
        <w:rPr>
          <w:rFonts w:hint="eastAsia" w:ascii="仿宋_GB2312" w:hAnsi="仿宋"/>
          <w:szCs w:val="32"/>
        </w:rPr>
        <w:t>项目由我部门自行组织开展绩效评价。从评价情况看，</w:t>
      </w:r>
      <w:r>
        <w:rPr>
          <w:rFonts w:hint="default" w:ascii="Times New Roman" w:hAnsi="Times New Roman" w:eastAsia="仿宋_GB2312" w:cs="Times New Roman"/>
          <w:sz w:val="32"/>
          <w:szCs w:val="32"/>
          <w:lang w:val="en-US" w:eastAsia="zh-CN"/>
        </w:rPr>
        <w:t>2020年度，党校运营经费经费项目在项目立项、绩效目标设定、资金管理、产出数量、产出质量、产出时效、实施效益等方面落实情况较好，实现了项目预期的年度计划目标。</w:t>
      </w:r>
    </w:p>
    <w:p>
      <w:pPr>
        <w:adjustRightInd w:val="0"/>
        <w:snapToGrid w:val="0"/>
        <w:spacing w:line="600" w:lineRule="exact"/>
        <w:ind w:firstLine="628" w:firstLineChars="200"/>
        <w:outlineLvl w:val="9"/>
        <w:rPr>
          <w:rFonts w:hint="eastAsia" w:ascii="仿宋_GB2312" w:hAnsi="仿宋"/>
          <w:szCs w:val="32"/>
          <w:lang w:val="en-US" w:eastAsia="zh-CN"/>
        </w:rPr>
      </w:pPr>
      <w:r>
        <w:rPr>
          <w:rFonts w:hint="eastAsia" w:ascii="仿宋_GB2312" w:hAnsi="仿宋"/>
          <w:szCs w:val="32"/>
        </w:rPr>
        <w:t>组织对2020年度部门整体支出开展绩效自评。评价结果显示，</w:t>
      </w:r>
      <w:r>
        <w:rPr>
          <w:rFonts w:hint="eastAsia" w:ascii="仿宋_GB2312" w:hAnsi="仿宋"/>
          <w:szCs w:val="32"/>
          <w:lang w:val="en-US" w:eastAsia="zh-CN"/>
        </w:rPr>
        <w:t>我校按计划开展春、秋二季主体班、7期专题培训、研究生教育培训、公务员在线等培训任务，有效发挥了党校主阵地、主渠道作用；超额完成科研工作，努力为市委和市政府咨政服务，为教学提供有力的支撑；规范化的后勤管理服务，不仅让学员享受到了优质服务，也保障了教职员工正常的工作和学习。</w:t>
      </w:r>
      <w:bookmarkStart w:id="0" w:name="_GoBack"/>
      <w:bookmarkEnd w:id="0"/>
      <w:r>
        <w:rPr>
          <w:rFonts w:hint="eastAsia" w:ascii="仿宋_GB2312" w:hAnsi="仿宋"/>
          <w:szCs w:val="32"/>
        </w:rPr>
        <w:t>党校整体支出绩效自评</w:t>
      </w:r>
      <w:r>
        <w:rPr>
          <w:rFonts w:hint="eastAsia" w:ascii="仿宋_GB2312" w:hAnsi="仿宋"/>
          <w:szCs w:val="32"/>
          <w:lang w:val="en-US" w:eastAsia="zh-CN"/>
        </w:rPr>
        <w:t>得分为99.02分，较好完成年初设定的绩效目标任务，整体绩效评价情况良好。</w:t>
      </w:r>
    </w:p>
    <w:p>
      <w:pPr>
        <w:adjustRightInd w:val="0"/>
        <w:snapToGrid w:val="0"/>
        <w:spacing w:line="600" w:lineRule="exact"/>
        <w:ind w:firstLine="628" w:firstLineChars="200"/>
        <w:outlineLvl w:val="4"/>
        <w:rPr>
          <w:rFonts w:hint="eastAsia" w:ascii="仿宋_GB2312" w:hAnsi="仿宋"/>
          <w:b/>
          <w:bCs/>
          <w:color w:val="FF0000"/>
          <w:szCs w:val="32"/>
        </w:rPr>
      </w:pPr>
      <w:r>
        <w:rPr>
          <w:rFonts w:hint="eastAsia" w:ascii="仿宋_GB2312" w:hAnsi="仿宋"/>
          <w:b/>
          <w:bCs/>
          <w:szCs w:val="32"/>
          <w:lang w:val="en-US" w:eastAsia="zh-CN"/>
        </w:rPr>
        <w:t>2.</w:t>
      </w:r>
      <w:r>
        <w:rPr>
          <w:rFonts w:hint="eastAsia" w:ascii="仿宋_GB2312" w:hAnsi="仿宋"/>
          <w:b/>
          <w:bCs/>
          <w:szCs w:val="32"/>
        </w:rPr>
        <w:t>部门决算中项目绩效自评结果。</w:t>
      </w:r>
    </w:p>
    <w:p>
      <w:pPr>
        <w:adjustRightInd w:val="0"/>
        <w:snapToGrid w:val="0"/>
        <w:spacing w:line="600" w:lineRule="exact"/>
        <w:ind w:firstLine="628" w:firstLineChars="200"/>
        <w:outlineLvl w:val="9"/>
        <w:rPr>
          <w:rFonts w:hint="eastAsia" w:ascii="仿宋_GB2312" w:hAnsi="仿宋"/>
          <w:szCs w:val="32"/>
        </w:rPr>
      </w:pPr>
      <w:r>
        <w:rPr>
          <w:rFonts w:hint="eastAsia" w:ascii="仿宋_GB2312" w:hAnsi="仿宋"/>
          <w:szCs w:val="32"/>
          <w:lang w:val="en-US" w:eastAsia="zh-CN"/>
        </w:rPr>
        <w:t>中共黄山市委党校</w:t>
      </w:r>
      <w:r>
        <w:rPr>
          <w:rFonts w:hint="eastAsia" w:ascii="仿宋_GB2312" w:hAnsi="仿宋"/>
          <w:szCs w:val="32"/>
        </w:rPr>
        <w:t>在2020年度部门决算中反映“</w:t>
      </w:r>
      <w:r>
        <w:rPr>
          <w:rFonts w:hint="eastAsia" w:ascii="仿宋_GB2312" w:hAnsi="仿宋"/>
          <w:szCs w:val="32"/>
          <w:lang w:val="en-US" w:eastAsia="zh-CN"/>
        </w:rPr>
        <w:t>党校办学经费</w:t>
      </w:r>
      <w:r>
        <w:rPr>
          <w:rFonts w:hint="eastAsia" w:ascii="仿宋_GB2312" w:hAnsi="仿宋"/>
          <w:szCs w:val="32"/>
        </w:rPr>
        <w:t>”、“</w:t>
      </w:r>
      <w:r>
        <w:rPr>
          <w:rFonts w:hint="eastAsia" w:ascii="仿宋_GB2312" w:hAnsi="仿宋"/>
          <w:szCs w:val="32"/>
          <w:lang w:val="en-US" w:eastAsia="zh-CN"/>
        </w:rPr>
        <w:t>党校运营经费</w:t>
      </w:r>
      <w:r>
        <w:rPr>
          <w:rFonts w:hint="eastAsia" w:ascii="仿宋_GB2312" w:hAnsi="仿宋"/>
          <w:szCs w:val="32"/>
        </w:rPr>
        <w:t>”</w:t>
      </w:r>
      <w:r>
        <w:rPr>
          <w:rFonts w:hint="eastAsia" w:ascii="仿宋_GB2312" w:hAnsi="仿宋"/>
          <w:szCs w:val="32"/>
          <w:lang w:val="en-US" w:eastAsia="zh-CN"/>
        </w:rPr>
        <w:t>2</w:t>
      </w:r>
      <w:r>
        <w:rPr>
          <w:rFonts w:hint="eastAsia" w:ascii="仿宋_GB2312" w:hAnsi="仿宋"/>
          <w:szCs w:val="32"/>
        </w:rPr>
        <w:t>个项目绩效自评结果。</w:t>
      </w:r>
    </w:p>
    <w:p>
      <w:pPr>
        <w:spacing w:line="560" w:lineRule="exact"/>
        <w:ind w:firstLine="628" w:firstLineChars="200"/>
        <w:rPr>
          <w:rFonts w:hint="eastAsia"/>
          <w:kern w:val="0"/>
          <w:szCs w:val="32"/>
        </w:rPr>
      </w:pPr>
      <w:r>
        <w:rPr>
          <w:rFonts w:hint="eastAsia" w:ascii="仿宋_GB2312" w:hAnsi="仿宋"/>
          <w:szCs w:val="32"/>
          <w:lang w:val="en-US" w:eastAsia="zh-CN"/>
        </w:rPr>
        <w:t>党校办学经费</w:t>
      </w:r>
      <w:r>
        <w:rPr>
          <w:rFonts w:hint="eastAsia" w:ascii="仿宋_GB2312" w:hAnsi="仿宋"/>
          <w:szCs w:val="32"/>
        </w:rPr>
        <w:t>项目绩效自评综述：根据年初设定的绩效目标，项目绩效自评得分为</w:t>
      </w:r>
      <w:r>
        <w:rPr>
          <w:rFonts w:hint="eastAsia" w:ascii="仿宋_GB2312" w:hAnsi="仿宋"/>
          <w:szCs w:val="32"/>
          <w:lang w:val="en-US" w:eastAsia="zh-CN"/>
        </w:rPr>
        <w:t>99.20</w:t>
      </w:r>
      <w:r>
        <w:rPr>
          <w:rFonts w:hint="eastAsia" w:ascii="仿宋_GB2312" w:hAnsi="仿宋"/>
          <w:szCs w:val="32"/>
        </w:rPr>
        <w:t>分。全年预算数为</w:t>
      </w:r>
      <w:r>
        <w:rPr>
          <w:rFonts w:hint="eastAsia" w:ascii="仿宋_GB2312" w:hAnsi="仿宋"/>
          <w:szCs w:val="32"/>
          <w:lang w:val="en-US" w:eastAsia="zh-CN"/>
        </w:rPr>
        <w:t>60</w:t>
      </w:r>
      <w:r>
        <w:rPr>
          <w:rFonts w:hint="eastAsia" w:ascii="仿宋_GB2312" w:hAnsi="仿宋"/>
          <w:szCs w:val="32"/>
        </w:rPr>
        <w:t>万元，执行数为</w:t>
      </w:r>
      <w:r>
        <w:rPr>
          <w:rFonts w:hint="eastAsia" w:ascii="仿宋_GB2312" w:hAnsi="仿宋"/>
          <w:szCs w:val="32"/>
          <w:lang w:val="en-US" w:eastAsia="zh-CN"/>
        </w:rPr>
        <w:t>60</w:t>
      </w:r>
      <w:r>
        <w:rPr>
          <w:rFonts w:hint="eastAsia" w:ascii="仿宋_GB2312" w:hAnsi="仿宋"/>
          <w:szCs w:val="32"/>
        </w:rPr>
        <w:t>万元，完成预算的</w:t>
      </w:r>
      <w:r>
        <w:rPr>
          <w:rFonts w:hint="eastAsia" w:ascii="仿宋_GB2312" w:hAnsi="仿宋"/>
          <w:szCs w:val="32"/>
          <w:lang w:val="en-US" w:eastAsia="zh-CN"/>
        </w:rPr>
        <w:t>100</w:t>
      </w:r>
      <w:r>
        <w:rPr>
          <w:rFonts w:hint="eastAsia" w:ascii="仿宋_GB2312" w:hAnsi="仿宋"/>
          <w:szCs w:val="32"/>
        </w:rPr>
        <w:t>%。项目绩效目标完成情况：一是全年公开发表论文49篇</w:t>
      </w:r>
      <w:r>
        <w:rPr>
          <w:rFonts w:hint="eastAsia" w:ascii="仿宋_GB2312" w:hAnsi="仿宋"/>
          <w:szCs w:val="32"/>
          <w:lang w:eastAsia="zh-CN"/>
        </w:rPr>
        <w:t>，</w:t>
      </w:r>
      <w:r>
        <w:rPr>
          <w:rFonts w:hint="eastAsia" w:ascii="仿宋_GB2312" w:hAnsi="仿宋"/>
          <w:szCs w:val="32"/>
        </w:rPr>
        <w:t>承担市级以上课题研究33项</w:t>
      </w:r>
      <w:r>
        <w:rPr>
          <w:rFonts w:hint="eastAsia" w:ascii="仿宋_GB2312" w:hAnsi="仿宋"/>
          <w:szCs w:val="32"/>
          <w:lang w:eastAsia="zh-CN"/>
        </w:rPr>
        <w:t>，</w:t>
      </w:r>
      <w:r>
        <w:rPr>
          <w:rFonts w:hint="eastAsia" w:ascii="仿宋_GB2312" w:hAnsi="仿宋"/>
          <w:szCs w:val="32"/>
        </w:rPr>
        <w:t>校《决策咨询》专报获得市领导肯定性批示9篇</w:t>
      </w:r>
      <w:r>
        <w:rPr>
          <w:rFonts w:hint="eastAsia" w:ascii="仿宋_GB2312" w:hAnsi="仿宋"/>
          <w:szCs w:val="32"/>
          <w:lang w:eastAsia="zh-CN"/>
        </w:rPr>
        <w:t>，</w:t>
      </w:r>
      <w:r>
        <w:rPr>
          <w:rFonts w:hint="eastAsia" w:ascii="仿宋_GB2312" w:hAnsi="仿宋"/>
          <w:szCs w:val="32"/>
        </w:rPr>
        <w:t>教学科研咨政水平进一步提高</w:t>
      </w:r>
      <w:r>
        <w:rPr>
          <w:rFonts w:hint="eastAsia" w:ascii="仿宋_GB2312" w:hAnsi="仿宋"/>
          <w:szCs w:val="32"/>
          <w:lang w:val="en-US" w:eastAsia="zh-CN"/>
        </w:rPr>
        <w:t>；</w:t>
      </w:r>
      <w:r>
        <w:rPr>
          <w:rFonts w:hint="eastAsia" w:ascii="仿宋_GB2312" w:hAnsi="仿宋"/>
          <w:szCs w:val="32"/>
        </w:rPr>
        <w:t>二是</w:t>
      </w:r>
      <w:r>
        <w:rPr>
          <w:rFonts w:hint="eastAsia" w:ascii="仿宋_GB2312" w:hAnsi="仿宋"/>
          <w:szCs w:val="32"/>
          <w:lang w:val="en-US" w:eastAsia="zh-CN"/>
        </w:rPr>
        <w:t>办学经费保障得力，培训计划均按期完成，培训影响力增强。</w:t>
      </w:r>
      <w:r>
        <w:rPr>
          <w:rFonts w:hint="eastAsia" w:ascii="仿宋_GB2312" w:hAnsi="仿宋"/>
          <w:szCs w:val="32"/>
        </w:rPr>
        <w:t>发现的主要问题及原因：一是</w:t>
      </w:r>
      <w:r>
        <w:rPr>
          <w:rFonts w:hint="eastAsia" w:ascii="仿宋_GB2312" w:hAnsi="仿宋"/>
          <w:szCs w:val="32"/>
          <w:lang w:val="en-US" w:eastAsia="zh-CN"/>
        </w:rPr>
        <w:t>绩效评价过程中</w:t>
      </w:r>
      <w:r>
        <w:rPr>
          <w:rFonts w:hint="eastAsia"/>
          <w:kern w:val="0"/>
          <w:szCs w:val="32"/>
          <w:lang w:val="en-US" w:eastAsia="zh-CN"/>
        </w:rPr>
        <w:t>业务科室参与感不强，重视不够。认为预算管理应该是财务人员的主要工作，缺乏参与热情和主动性</w:t>
      </w:r>
      <w:r>
        <w:rPr>
          <w:rFonts w:hint="eastAsia" w:ascii="仿宋_GB2312" w:hAnsi="仿宋"/>
          <w:szCs w:val="32"/>
        </w:rPr>
        <w:t>；二是</w:t>
      </w:r>
      <w:r>
        <w:rPr>
          <w:rFonts w:hint="default"/>
          <w:kern w:val="0"/>
          <w:szCs w:val="32"/>
          <w:lang w:val="en-US" w:eastAsia="zh-CN"/>
        </w:rPr>
        <w:t>绩效评价的个别指标设置难度较大、不够明晰</w:t>
      </w:r>
      <w:r>
        <w:rPr>
          <w:rFonts w:hint="eastAsia"/>
          <w:kern w:val="0"/>
          <w:szCs w:val="32"/>
          <w:lang w:val="en-US" w:eastAsia="zh-CN"/>
        </w:rPr>
        <w:t>。</w:t>
      </w:r>
      <w:r>
        <w:rPr>
          <w:rFonts w:hint="eastAsia" w:ascii="仿宋_GB2312" w:hAnsi="仿宋"/>
          <w:szCs w:val="32"/>
        </w:rPr>
        <w:t>下一步改进措施：一是</w:t>
      </w:r>
      <w:r>
        <w:rPr>
          <w:rFonts w:hint="eastAsia"/>
          <w:kern w:val="0"/>
          <w:szCs w:val="32"/>
        </w:rPr>
        <w:t>严格执行绩效管理计划。根据</w:t>
      </w:r>
      <w:r>
        <w:rPr>
          <w:rFonts w:hint="eastAsia"/>
          <w:kern w:val="0"/>
          <w:szCs w:val="32"/>
          <w:lang w:val="en-US" w:eastAsia="zh-CN"/>
        </w:rPr>
        <w:t>财政批复</w:t>
      </w:r>
      <w:r>
        <w:rPr>
          <w:rFonts w:hint="eastAsia"/>
          <w:kern w:val="0"/>
          <w:szCs w:val="32"/>
        </w:rPr>
        <w:t>的年度绩效管理目标制定具体实施计划，明确</w:t>
      </w:r>
      <w:r>
        <w:rPr>
          <w:rFonts w:hint="eastAsia"/>
          <w:kern w:val="0"/>
          <w:szCs w:val="32"/>
          <w:lang w:val="en-US" w:eastAsia="zh-CN"/>
        </w:rPr>
        <w:t>各业务科室职责，</w:t>
      </w:r>
      <w:r>
        <w:rPr>
          <w:rFonts w:hint="eastAsia"/>
          <w:kern w:val="0"/>
          <w:szCs w:val="32"/>
        </w:rPr>
        <w:t>明确时序进度和目标要求，总结汇集工作成果</w:t>
      </w:r>
      <w:r>
        <w:rPr>
          <w:rFonts w:hint="eastAsia" w:ascii="仿宋_GB2312" w:hAnsi="仿宋"/>
          <w:szCs w:val="32"/>
        </w:rPr>
        <w:t>；二是</w:t>
      </w:r>
      <w:r>
        <w:rPr>
          <w:rFonts w:hint="eastAsia"/>
          <w:kern w:val="0"/>
          <w:szCs w:val="32"/>
          <w:lang w:val="en-US" w:eastAsia="zh-CN"/>
        </w:rPr>
        <w:t>建立</w:t>
      </w:r>
      <w:r>
        <w:rPr>
          <w:rFonts w:hint="eastAsia"/>
          <w:kern w:val="0"/>
          <w:szCs w:val="32"/>
        </w:rPr>
        <w:t>评价指标体系。汇总梳理以前年度制定的指标，将符合当前预算绩效管理要求和党校干部教育培训特点的个性指标汇编成库</w:t>
      </w:r>
      <w:r>
        <w:rPr>
          <w:rFonts w:hint="eastAsia"/>
          <w:kern w:val="0"/>
          <w:szCs w:val="32"/>
          <w:lang w:eastAsia="zh-CN"/>
        </w:rPr>
        <w:t>，</w:t>
      </w:r>
      <w:r>
        <w:rPr>
          <w:rFonts w:hint="eastAsia"/>
          <w:kern w:val="0"/>
          <w:szCs w:val="32"/>
        </w:rPr>
        <w:t>建立指标更新机制，将以后年度新制定的指标及时纳入指标库，做到</w:t>
      </w:r>
      <w:r>
        <w:rPr>
          <w:rFonts w:hint="eastAsia"/>
          <w:kern w:val="0"/>
          <w:szCs w:val="32"/>
          <w:lang w:val="en-US" w:eastAsia="zh-CN"/>
        </w:rPr>
        <w:t>及时</w:t>
      </w:r>
      <w:r>
        <w:rPr>
          <w:rFonts w:hint="eastAsia"/>
          <w:kern w:val="0"/>
          <w:szCs w:val="32"/>
        </w:rPr>
        <w:t>更新、完善。</w:t>
      </w:r>
    </w:p>
    <w:p>
      <w:pPr>
        <w:adjustRightInd w:val="0"/>
        <w:snapToGrid w:val="0"/>
        <w:spacing w:line="600" w:lineRule="exact"/>
        <w:ind w:firstLine="628" w:firstLineChars="200"/>
        <w:outlineLvl w:val="9"/>
        <w:rPr>
          <w:rFonts w:hint="eastAsia" w:ascii="仿宋_GB2312" w:hAnsi="仿宋"/>
          <w:szCs w:val="32"/>
        </w:rPr>
      </w:pPr>
      <w:r>
        <w:rPr>
          <w:rFonts w:hint="eastAsia" w:ascii="仿宋_GB2312" w:hAnsi="仿宋"/>
          <w:szCs w:val="32"/>
          <w:lang w:val="en-US" w:eastAsia="zh-CN"/>
        </w:rPr>
        <w:t>党校运营经费</w:t>
      </w:r>
      <w:r>
        <w:rPr>
          <w:rFonts w:hint="eastAsia" w:ascii="仿宋_GB2312" w:hAnsi="仿宋"/>
          <w:szCs w:val="32"/>
        </w:rPr>
        <w:t>项目绩效自评综述：根据年初设定的绩效目标，项目绩效自评得分为</w:t>
      </w:r>
      <w:r>
        <w:rPr>
          <w:rFonts w:hint="eastAsia" w:ascii="仿宋_GB2312" w:hAnsi="仿宋"/>
          <w:szCs w:val="32"/>
          <w:lang w:val="en-US" w:eastAsia="zh-CN"/>
        </w:rPr>
        <w:t>98.53</w:t>
      </w:r>
      <w:r>
        <w:rPr>
          <w:rFonts w:hint="eastAsia" w:ascii="仿宋_GB2312" w:hAnsi="仿宋"/>
          <w:szCs w:val="32"/>
        </w:rPr>
        <w:t>分。全年预算数为</w:t>
      </w:r>
      <w:r>
        <w:rPr>
          <w:rFonts w:hint="eastAsia" w:ascii="仿宋_GB2312" w:hAnsi="仿宋"/>
          <w:szCs w:val="32"/>
          <w:lang w:val="en-US" w:eastAsia="zh-CN"/>
        </w:rPr>
        <w:t>550</w:t>
      </w:r>
      <w:r>
        <w:rPr>
          <w:rFonts w:hint="eastAsia" w:ascii="仿宋_GB2312" w:hAnsi="仿宋"/>
          <w:szCs w:val="32"/>
        </w:rPr>
        <w:t>万元，执行数为</w:t>
      </w:r>
      <w:r>
        <w:rPr>
          <w:rFonts w:hint="eastAsia" w:ascii="仿宋_GB2312" w:hAnsi="仿宋"/>
          <w:szCs w:val="32"/>
          <w:lang w:val="en-US" w:eastAsia="zh-CN"/>
        </w:rPr>
        <w:t>502.14</w:t>
      </w:r>
      <w:r>
        <w:rPr>
          <w:rFonts w:hint="eastAsia" w:ascii="仿宋_GB2312" w:hAnsi="仿宋"/>
          <w:szCs w:val="32"/>
          <w:lang w:val="en-US" w:eastAsia="zh-CN"/>
        </w:rPr>
        <w:tab/>
      </w:r>
      <w:r>
        <w:rPr>
          <w:rFonts w:hint="eastAsia" w:ascii="仿宋_GB2312" w:hAnsi="仿宋"/>
          <w:szCs w:val="32"/>
        </w:rPr>
        <w:t>万元，完成预算的</w:t>
      </w:r>
      <w:r>
        <w:rPr>
          <w:rFonts w:hint="eastAsia" w:ascii="仿宋_GB2312" w:hAnsi="仿宋"/>
          <w:szCs w:val="32"/>
          <w:lang w:val="en-US" w:eastAsia="zh-CN"/>
        </w:rPr>
        <w:t>91.3</w:t>
      </w:r>
      <w:r>
        <w:rPr>
          <w:rFonts w:hint="eastAsia" w:ascii="仿宋_GB2312" w:hAnsi="仿宋"/>
          <w:szCs w:val="32"/>
        </w:rPr>
        <w:t>%。项目绩效目标完成情况：一是进一步完善更新教学设备，提高了课堂演示质量和效果，为学员在校学习提供充分资源支持。信息网络运行有效，能充分运用现代化、信息化教学手段</w:t>
      </w:r>
      <w:r>
        <w:rPr>
          <w:rFonts w:hint="eastAsia" w:ascii="仿宋_GB2312" w:hAnsi="仿宋"/>
          <w:szCs w:val="32"/>
          <w:lang w:eastAsia="zh-CN"/>
        </w:rPr>
        <w:t>；</w:t>
      </w:r>
      <w:r>
        <w:rPr>
          <w:rFonts w:hint="eastAsia" w:ascii="仿宋_GB2312" w:hAnsi="仿宋"/>
          <w:szCs w:val="32"/>
        </w:rPr>
        <w:t>二是办班期间学员参训服务质量提高，水电供应、安保物业服务充分保障办学的正常开展</w:t>
      </w:r>
      <w:r>
        <w:rPr>
          <w:rFonts w:hint="eastAsia" w:ascii="仿宋_GB2312" w:hAnsi="仿宋"/>
          <w:szCs w:val="32"/>
          <w:lang w:eastAsia="zh-CN"/>
        </w:rPr>
        <w:t>。</w:t>
      </w:r>
      <w:r>
        <w:rPr>
          <w:rFonts w:hint="eastAsia" w:ascii="仿宋_GB2312" w:hAnsi="仿宋"/>
          <w:szCs w:val="32"/>
        </w:rPr>
        <w:t>发现的主要问题及原因：一是项目评价有局限性</w:t>
      </w:r>
      <w:r>
        <w:rPr>
          <w:rFonts w:hint="eastAsia" w:ascii="仿宋_GB2312" w:hAnsi="仿宋"/>
          <w:szCs w:val="32"/>
          <w:lang w:eastAsia="zh-CN"/>
        </w:rPr>
        <w:t>，主要绩效目标时效性受资金下达时间影响</w:t>
      </w:r>
      <w:r>
        <w:rPr>
          <w:rFonts w:hint="eastAsia" w:ascii="仿宋_GB2312" w:hAnsi="仿宋"/>
          <w:szCs w:val="32"/>
        </w:rPr>
        <w:t>；二是预算执行进度需加强</w:t>
      </w:r>
      <w:r>
        <w:rPr>
          <w:rFonts w:hint="eastAsia" w:ascii="仿宋_GB2312" w:hAnsi="仿宋"/>
          <w:szCs w:val="32"/>
          <w:lang w:eastAsia="zh-CN"/>
        </w:rPr>
        <w:t>。</w:t>
      </w:r>
      <w:r>
        <w:rPr>
          <w:rFonts w:hint="eastAsia" w:ascii="仿宋_GB2312" w:hAnsi="仿宋"/>
          <w:szCs w:val="32"/>
        </w:rPr>
        <w:t>下一步改进措施：一是</w:t>
      </w:r>
      <w:r>
        <w:rPr>
          <w:rFonts w:hint="eastAsia" w:ascii="仿宋_GB2312" w:hAnsi="仿宋"/>
          <w:szCs w:val="32"/>
          <w:lang w:val="en-US" w:eastAsia="zh-CN"/>
        </w:rPr>
        <w:t>为资金下达预留足够时间，提前做好运营经费资金申请</w:t>
      </w:r>
      <w:r>
        <w:rPr>
          <w:rFonts w:hint="eastAsia" w:ascii="仿宋_GB2312" w:hAnsi="仿宋"/>
          <w:szCs w:val="32"/>
        </w:rPr>
        <w:t>；二是加强绩效评价结果反馈与应用管理。绩效评价完成后，将结果反馈至项目责任人，对预算绩效目标运行偏离较大的书面通知整改。加强关键指标执行情况实行全程监测管理，对预算执行缓慢的项目，定期通报提醒，确保项目执行效率。</w:t>
      </w:r>
    </w:p>
    <w:p>
      <w:pPr>
        <w:adjustRightInd w:val="0"/>
        <w:snapToGrid w:val="0"/>
        <w:spacing w:line="600" w:lineRule="exact"/>
        <w:jc w:val="both"/>
        <w:outlineLvl w:val="4"/>
        <w:rPr>
          <w:rFonts w:hint="eastAsia" w:ascii="仿宋_GB2312" w:hAnsi="仿宋"/>
          <w:b/>
          <w:bCs/>
          <w:szCs w:val="32"/>
          <w:lang w:val="en-US" w:eastAsia="zh-CN"/>
        </w:rPr>
      </w:pPr>
    </w:p>
    <w:p>
      <w:pPr>
        <w:adjustRightInd w:val="0"/>
        <w:snapToGrid w:val="0"/>
        <w:spacing w:line="600" w:lineRule="exact"/>
        <w:ind w:firstLine="1570" w:firstLineChars="500"/>
        <w:jc w:val="both"/>
        <w:outlineLvl w:val="4"/>
        <w:rPr>
          <w:rFonts w:hint="eastAsia" w:ascii="仿宋_GB2312" w:hAnsi="仿宋"/>
          <w:b/>
          <w:bCs/>
          <w:szCs w:val="32"/>
          <w:lang w:val="en-US" w:eastAsia="zh-CN"/>
        </w:rPr>
      </w:pPr>
    </w:p>
    <w:p>
      <w:pPr>
        <w:adjustRightInd w:val="0"/>
        <w:snapToGrid w:val="0"/>
        <w:spacing w:line="600" w:lineRule="exact"/>
        <w:ind w:firstLine="1570" w:firstLineChars="500"/>
        <w:jc w:val="both"/>
        <w:outlineLvl w:val="4"/>
        <w:rPr>
          <w:rFonts w:hint="eastAsia" w:ascii="仿宋_GB2312" w:hAnsi="仿宋"/>
          <w:b/>
          <w:bCs/>
          <w:szCs w:val="32"/>
          <w:lang w:val="en-US" w:eastAsia="zh-CN"/>
        </w:rPr>
      </w:pPr>
    </w:p>
    <w:p>
      <w:pPr>
        <w:adjustRightInd w:val="0"/>
        <w:snapToGrid w:val="0"/>
        <w:spacing w:line="600" w:lineRule="exact"/>
        <w:ind w:firstLine="1570" w:firstLineChars="500"/>
        <w:jc w:val="both"/>
        <w:outlineLvl w:val="4"/>
        <w:rPr>
          <w:rFonts w:hint="eastAsia" w:ascii="仿宋_GB2312" w:hAnsi="仿宋"/>
          <w:b/>
          <w:bCs/>
          <w:szCs w:val="32"/>
          <w:lang w:val="en-US" w:eastAsia="zh-CN"/>
        </w:rPr>
      </w:pPr>
    </w:p>
    <w:p>
      <w:pPr>
        <w:adjustRightInd w:val="0"/>
        <w:snapToGrid w:val="0"/>
        <w:spacing w:line="600" w:lineRule="exact"/>
        <w:ind w:firstLine="1570" w:firstLineChars="500"/>
        <w:jc w:val="both"/>
        <w:outlineLvl w:val="4"/>
        <w:rPr>
          <w:rFonts w:hint="eastAsia" w:ascii="仿宋_GB2312" w:hAnsi="仿宋"/>
          <w:b/>
          <w:bCs/>
          <w:szCs w:val="32"/>
          <w:lang w:val="en-US" w:eastAsia="zh-CN"/>
        </w:rPr>
      </w:pPr>
    </w:p>
    <w:p>
      <w:pPr>
        <w:adjustRightInd w:val="0"/>
        <w:snapToGrid w:val="0"/>
        <w:spacing w:line="600" w:lineRule="exact"/>
        <w:ind w:firstLine="1570" w:firstLineChars="500"/>
        <w:jc w:val="both"/>
        <w:outlineLvl w:val="4"/>
        <w:rPr>
          <w:rFonts w:hint="eastAsia" w:ascii="仿宋_GB2312" w:hAnsi="仿宋"/>
          <w:b/>
          <w:bCs/>
          <w:szCs w:val="32"/>
          <w:lang w:val="en-US" w:eastAsia="zh-CN"/>
        </w:rPr>
      </w:pPr>
    </w:p>
    <w:p>
      <w:pPr>
        <w:adjustRightInd w:val="0"/>
        <w:snapToGrid w:val="0"/>
        <w:spacing w:line="600" w:lineRule="exact"/>
        <w:ind w:firstLine="1570" w:firstLineChars="500"/>
        <w:jc w:val="both"/>
        <w:outlineLvl w:val="4"/>
        <w:rPr>
          <w:rFonts w:hint="eastAsia" w:ascii="仿宋_GB2312" w:hAnsi="仿宋"/>
          <w:b/>
          <w:bCs/>
          <w:szCs w:val="32"/>
          <w:lang w:val="en-US" w:eastAsia="zh-CN"/>
        </w:rPr>
      </w:pPr>
    </w:p>
    <w:p>
      <w:pPr>
        <w:adjustRightInd w:val="0"/>
        <w:snapToGrid w:val="0"/>
        <w:spacing w:line="600" w:lineRule="exact"/>
        <w:ind w:firstLine="1570" w:firstLineChars="500"/>
        <w:jc w:val="both"/>
        <w:outlineLvl w:val="4"/>
        <w:rPr>
          <w:rFonts w:hint="eastAsia" w:ascii="仿宋_GB2312" w:hAnsi="仿宋"/>
          <w:b/>
          <w:bCs/>
          <w:szCs w:val="32"/>
          <w:lang w:val="en-US" w:eastAsia="zh-CN"/>
        </w:rPr>
      </w:pPr>
    </w:p>
    <w:p>
      <w:pPr>
        <w:adjustRightInd w:val="0"/>
        <w:snapToGrid w:val="0"/>
        <w:spacing w:line="600" w:lineRule="exact"/>
        <w:ind w:firstLine="1570" w:firstLineChars="500"/>
        <w:jc w:val="both"/>
        <w:outlineLvl w:val="4"/>
        <w:rPr>
          <w:rFonts w:hint="eastAsia" w:ascii="仿宋_GB2312" w:hAnsi="仿宋"/>
          <w:b/>
          <w:bCs/>
          <w:szCs w:val="32"/>
          <w:lang w:val="en-US" w:eastAsia="zh-CN"/>
        </w:rPr>
      </w:pPr>
    </w:p>
    <w:p>
      <w:pPr>
        <w:adjustRightInd w:val="0"/>
        <w:snapToGrid w:val="0"/>
        <w:spacing w:line="600" w:lineRule="exact"/>
        <w:ind w:firstLine="1570" w:firstLineChars="500"/>
        <w:jc w:val="both"/>
        <w:outlineLvl w:val="4"/>
        <w:rPr>
          <w:rFonts w:hint="eastAsia" w:ascii="仿宋_GB2312" w:hAnsi="仿宋"/>
          <w:b/>
          <w:bCs/>
          <w:szCs w:val="32"/>
          <w:lang w:val="en-US" w:eastAsia="zh-CN"/>
        </w:rPr>
      </w:pPr>
    </w:p>
    <w:p>
      <w:pPr>
        <w:adjustRightInd w:val="0"/>
        <w:snapToGrid w:val="0"/>
        <w:spacing w:line="600" w:lineRule="exact"/>
        <w:ind w:firstLine="1570" w:firstLineChars="500"/>
        <w:jc w:val="both"/>
        <w:outlineLvl w:val="4"/>
        <w:rPr>
          <w:rFonts w:hint="eastAsia" w:ascii="仿宋_GB2312" w:hAnsi="仿宋"/>
          <w:b/>
          <w:bCs/>
          <w:szCs w:val="32"/>
          <w:lang w:val="en-US" w:eastAsia="zh-CN"/>
        </w:rPr>
      </w:pPr>
    </w:p>
    <w:p>
      <w:pPr>
        <w:adjustRightInd w:val="0"/>
        <w:snapToGrid w:val="0"/>
        <w:spacing w:line="600" w:lineRule="exact"/>
        <w:ind w:firstLine="1570" w:firstLineChars="500"/>
        <w:jc w:val="both"/>
        <w:outlineLvl w:val="4"/>
        <w:rPr>
          <w:rFonts w:hint="eastAsia" w:ascii="仿宋_GB2312" w:hAnsi="仿宋"/>
          <w:b/>
          <w:bCs/>
          <w:szCs w:val="32"/>
          <w:lang w:val="en-US" w:eastAsia="zh-CN"/>
        </w:rPr>
      </w:pPr>
    </w:p>
    <w:p>
      <w:pPr>
        <w:adjustRightInd w:val="0"/>
        <w:snapToGrid w:val="0"/>
        <w:spacing w:line="600" w:lineRule="exact"/>
        <w:ind w:firstLine="1570" w:firstLineChars="500"/>
        <w:jc w:val="both"/>
        <w:outlineLvl w:val="4"/>
        <w:rPr>
          <w:rFonts w:hint="eastAsia" w:ascii="仿宋_GB2312" w:hAnsi="仿宋"/>
          <w:b/>
          <w:bCs/>
          <w:szCs w:val="32"/>
          <w:lang w:val="en-US" w:eastAsia="zh-CN"/>
        </w:rPr>
      </w:pPr>
    </w:p>
    <w:p>
      <w:pPr>
        <w:adjustRightInd w:val="0"/>
        <w:snapToGrid w:val="0"/>
        <w:spacing w:line="600" w:lineRule="exact"/>
        <w:ind w:firstLine="1570" w:firstLineChars="500"/>
        <w:jc w:val="both"/>
        <w:outlineLvl w:val="4"/>
        <w:rPr>
          <w:rFonts w:hint="eastAsia" w:ascii="仿宋_GB2312" w:hAnsi="仿宋"/>
          <w:b/>
          <w:bCs/>
          <w:szCs w:val="32"/>
        </w:rPr>
      </w:pPr>
      <w:r>
        <w:rPr>
          <w:rFonts w:hint="eastAsia" w:ascii="仿宋_GB2312" w:hAnsi="仿宋"/>
          <w:b/>
          <w:bCs/>
          <w:szCs w:val="32"/>
          <w:lang w:val="en-US" w:eastAsia="zh-CN"/>
        </w:rPr>
        <w:t>党校办学经费</w:t>
      </w:r>
      <w:r>
        <w:rPr>
          <w:rFonts w:hint="eastAsia" w:ascii="仿宋_GB2312" w:hAnsi="仿宋"/>
          <w:b/>
          <w:bCs/>
          <w:szCs w:val="32"/>
        </w:rPr>
        <w:t>项目支出绩效自评表</w:t>
      </w:r>
    </w:p>
    <w:p>
      <w:pPr>
        <w:adjustRightInd w:val="0"/>
        <w:snapToGrid w:val="0"/>
        <w:spacing w:line="600" w:lineRule="exact"/>
        <w:jc w:val="center"/>
        <w:outlineLvl w:val="4"/>
        <w:rPr>
          <w:rFonts w:hint="eastAsia" w:ascii="仿宋_GB2312" w:hAnsi="仿宋"/>
          <w:b w:val="0"/>
          <w:bCs w:val="0"/>
          <w:szCs w:val="32"/>
        </w:rPr>
      </w:pPr>
      <w:r>
        <w:rPr>
          <w:rFonts w:hint="eastAsia" w:ascii="仿宋_GB2312" w:hAnsi="仿宋"/>
          <w:b w:val="0"/>
          <w:bCs w:val="0"/>
          <w:szCs w:val="32"/>
        </w:rPr>
        <w:t>（ 2020年度）</w:t>
      </w:r>
    </w:p>
    <w:p>
      <w:pPr>
        <w:adjustRightInd w:val="0"/>
        <w:snapToGrid w:val="0"/>
        <w:spacing w:line="240" w:lineRule="auto"/>
        <w:jc w:val="both"/>
        <w:outlineLvl w:val="4"/>
        <w:rPr>
          <w:rFonts w:hint="eastAsia" w:ascii="仿宋_GB2312" w:hAnsi="仿宋" w:eastAsia="仿宋_GB2312"/>
          <w:b w:val="0"/>
          <w:bCs w:val="0"/>
          <w:szCs w:val="32"/>
          <w:lang w:eastAsia="zh-CN"/>
        </w:rPr>
      </w:pPr>
      <w:r>
        <w:rPr>
          <w:rFonts w:hint="eastAsia" w:ascii="仿宋_GB2312" w:hAnsi="仿宋" w:eastAsia="仿宋_GB2312"/>
          <w:b w:val="0"/>
          <w:bCs w:val="0"/>
          <w:szCs w:val="32"/>
          <w:lang w:eastAsia="zh-CN"/>
        </w:rPr>
        <w:drawing>
          <wp:inline distT="0" distB="0" distL="114300" distR="114300">
            <wp:extent cx="5577205" cy="5405120"/>
            <wp:effectExtent l="0" t="0" r="4445" b="5080"/>
            <wp:docPr id="18" name="图片 18" descr="1632797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1632797289"/>
                    <pic:cNvPicPr>
                      <a:picLocks noChangeAspect="1"/>
                    </pic:cNvPicPr>
                  </pic:nvPicPr>
                  <pic:blipFill>
                    <a:blip r:embed="rId14"/>
                    <a:stretch>
                      <a:fillRect/>
                    </a:stretch>
                  </pic:blipFill>
                  <pic:spPr>
                    <a:xfrm>
                      <a:off x="0" y="0"/>
                      <a:ext cx="5577205" cy="5405120"/>
                    </a:xfrm>
                    <a:prstGeom prst="rect">
                      <a:avLst/>
                    </a:prstGeom>
                  </pic:spPr>
                </pic:pic>
              </a:graphicData>
            </a:graphic>
          </wp:inline>
        </w:drawing>
      </w:r>
    </w:p>
    <w:p>
      <w:pPr>
        <w:adjustRightInd w:val="0"/>
        <w:snapToGrid w:val="0"/>
        <w:spacing w:line="600" w:lineRule="exact"/>
        <w:jc w:val="center"/>
        <w:outlineLvl w:val="4"/>
        <w:rPr>
          <w:rFonts w:hint="eastAsia" w:ascii="仿宋_GB2312" w:hAnsi="仿宋"/>
          <w:b w:val="0"/>
          <w:bCs w:val="0"/>
          <w:szCs w:val="32"/>
        </w:rPr>
      </w:pPr>
    </w:p>
    <w:p>
      <w:pPr>
        <w:adjustRightInd w:val="0"/>
        <w:snapToGrid w:val="0"/>
        <w:spacing w:line="600" w:lineRule="exact"/>
        <w:jc w:val="center"/>
        <w:outlineLvl w:val="4"/>
        <w:rPr>
          <w:rFonts w:hint="eastAsia" w:ascii="仿宋_GB2312" w:hAnsi="仿宋"/>
          <w:b w:val="0"/>
          <w:bCs w:val="0"/>
          <w:szCs w:val="32"/>
        </w:rPr>
      </w:pPr>
    </w:p>
    <w:p>
      <w:pPr>
        <w:adjustRightInd w:val="0"/>
        <w:snapToGrid w:val="0"/>
        <w:spacing w:line="600" w:lineRule="exact"/>
        <w:jc w:val="center"/>
        <w:outlineLvl w:val="4"/>
        <w:rPr>
          <w:rFonts w:hint="eastAsia" w:ascii="仿宋_GB2312" w:hAnsi="仿宋"/>
          <w:b w:val="0"/>
          <w:bCs w:val="0"/>
          <w:szCs w:val="32"/>
        </w:rPr>
      </w:pPr>
    </w:p>
    <w:p>
      <w:pPr>
        <w:adjustRightInd w:val="0"/>
        <w:snapToGrid w:val="0"/>
        <w:spacing w:line="600" w:lineRule="exact"/>
        <w:jc w:val="center"/>
        <w:outlineLvl w:val="4"/>
        <w:rPr>
          <w:rFonts w:hint="eastAsia" w:ascii="仿宋_GB2312" w:hAnsi="仿宋"/>
          <w:b w:val="0"/>
          <w:bCs w:val="0"/>
          <w:szCs w:val="32"/>
        </w:rPr>
      </w:pPr>
    </w:p>
    <w:p>
      <w:pPr>
        <w:adjustRightInd w:val="0"/>
        <w:snapToGrid w:val="0"/>
        <w:spacing w:line="600" w:lineRule="exact"/>
        <w:jc w:val="both"/>
        <w:outlineLvl w:val="4"/>
        <w:rPr>
          <w:rFonts w:hint="eastAsia" w:ascii="仿宋_GB2312" w:hAnsi="仿宋"/>
          <w:b/>
          <w:bCs/>
          <w:szCs w:val="32"/>
          <w:lang w:val="en-US" w:eastAsia="zh-CN"/>
        </w:rPr>
      </w:pPr>
    </w:p>
    <w:p>
      <w:pPr>
        <w:adjustRightInd w:val="0"/>
        <w:snapToGrid w:val="0"/>
        <w:spacing w:line="600" w:lineRule="exact"/>
        <w:jc w:val="center"/>
        <w:outlineLvl w:val="4"/>
        <w:rPr>
          <w:rFonts w:hint="eastAsia" w:ascii="仿宋_GB2312" w:hAnsi="仿宋"/>
          <w:b/>
          <w:bCs/>
          <w:szCs w:val="32"/>
        </w:rPr>
      </w:pPr>
      <w:r>
        <w:rPr>
          <w:rFonts w:hint="eastAsia" w:ascii="仿宋_GB2312" w:hAnsi="仿宋"/>
          <w:b/>
          <w:bCs/>
          <w:szCs w:val="32"/>
          <w:lang w:val="en-US" w:eastAsia="zh-CN"/>
        </w:rPr>
        <w:t>党校运营经费</w:t>
      </w:r>
      <w:r>
        <w:rPr>
          <w:rFonts w:hint="eastAsia" w:ascii="仿宋_GB2312" w:hAnsi="仿宋"/>
          <w:b/>
          <w:bCs/>
          <w:szCs w:val="32"/>
        </w:rPr>
        <w:t>项目支出绩效自评表</w:t>
      </w:r>
    </w:p>
    <w:p>
      <w:pPr>
        <w:adjustRightInd w:val="0"/>
        <w:snapToGrid w:val="0"/>
        <w:spacing w:line="600" w:lineRule="exact"/>
        <w:jc w:val="center"/>
        <w:outlineLvl w:val="4"/>
        <w:rPr>
          <w:rFonts w:hint="eastAsia" w:ascii="仿宋_GB2312" w:hAnsi="仿宋"/>
          <w:b w:val="0"/>
          <w:bCs w:val="0"/>
          <w:szCs w:val="32"/>
        </w:rPr>
      </w:pPr>
      <w:r>
        <w:rPr>
          <w:rFonts w:hint="eastAsia" w:ascii="仿宋_GB2312" w:hAnsi="仿宋"/>
          <w:b w:val="0"/>
          <w:bCs w:val="0"/>
          <w:szCs w:val="32"/>
        </w:rPr>
        <w:t>（ 2020年度）</w:t>
      </w:r>
    </w:p>
    <w:p>
      <w:pPr>
        <w:adjustRightInd w:val="0"/>
        <w:snapToGrid w:val="0"/>
        <w:spacing w:line="240" w:lineRule="auto"/>
        <w:jc w:val="both"/>
        <w:outlineLvl w:val="4"/>
        <w:rPr>
          <w:rFonts w:hint="eastAsia" w:ascii="仿宋_GB2312" w:hAnsi="仿宋"/>
          <w:b w:val="0"/>
          <w:bCs w:val="0"/>
          <w:szCs w:val="32"/>
        </w:rPr>
      </w:pPr>
      <w:r>
        <w:rPr>
          <w:rFonts w:hint="eastAsia" w:ascii="仿宋_GB2312" w:hAnsi="仿宋" w:eastAsia="仿宋_GB2312"/>
          <w:b w:val="0"/>
          <w:bCs w:val="0"/>
          <w:szCs w:val="32"/>
          <w:lang w:eastAsia="zh-CN"/>
        </w:rPr>
        <w:drawing>
          <wp:inline distT="0" distB="0" distL="114300" distR="114300">
            <wp:extent cx="5575935" cy="6649720"/>
            <wp:effectExtent l="0" t="0" r="5715" b="17780"/>
            <wp:docPr id="19" name="图片 19" descr="16327976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1632797653(1)"/>
                    <pic:cNvPicPr>
                      <a:picLocks noChangeAspect="1"/>
                    </pic:cNvPicPr>
                  </pic:nvPicPr>
                  <pic:blipFill>
                    <a:blip r:embed="rId15"/>
                    <a:stretch>
                      <a:fillRect/>
                    </a:stretch>
                  </pic:blipFill>
                  <pic:spPr>
                    <a:xfrm>
                      <a:off x="0" y="0"/>
                      <a:ext cx="5575935" cy="6649720"/>
                    </a:xfrm>
                    <a:prstGeom prst="rect">
                      <a:avLst/>
                    </a:prstGeom>
                  </pic:spPr>
                </pic:pic>
              </a:graphicData>
            </a:graphic>
          </wp:inline>
        </w:drawing>
      </w:r>
    </w:p>
    <w:p>
      <w:pPr>
        <w:adjustRightInd w:val="0"/>
        <w:snapToGrid w:val="0"/>
        <w:spacing w:line="600" w:lineRule="exact"/>
        <w:ind w:firstLine="628" w:firstLineChars="200"/>
        <w:outlineLvl w:val="4"/>
        <w:rPr>
          <w:rFonts w:hint="eastAsia" w:ascii="仿宋_GB2312" w:hAnsi="仿宋"/>
          <w:b/>
          <w:bCs/>
          <w:szCs w:val="32"/>
        </w:rPr>
      </w:pPr>
      <w:r>
        <w:rPr>
          <w:rFonts w:hint="eastAsia" w:ascii="仿宋_GB2312" w:hAnsi="仿宋"/>
          <w:b/>
          <w:bCs/>
          <w:szCs w:val="32"/>
        </w:rPr>
        <w:t>3</w:t>
      </w:r>
      <w:r>
        <w:rPr>
          <w:rFonts w:hint="default" w:ascii="仿宋_GB2312" w:hAnsi="仿宋"/>
          <w:b/>
          <w:bCs/>
          <w:szCs w:val="32"/>
          <w:lang w:val="en-US"/>
        </w:rPr>
        <w:t>.</w:t>
      </w:r>
      <w:r>
        <w:rPr>
          <w:rFonts w:hint="eastAsia" w:ascii="仿宋_GB2312" w:hAnsi="仿宋"/>
          <w:b/>
          <w:bCs/>
          <w:szCs w:val="32"/>
        </w:rPr>
        <w:t>部门评价项目绩效评价结果。</w:t>
      </w:r>
    </w:p>
    <w:p>
      <w:pPr>
        <w:adjustRightInd w:val="0"/>
        <w:snapToGrid w:val="0"/>
        <w:spacing w:line="600" w:lineRule="exact"/>
        <w:ind w:firstLine="628" w:firstLineChars="200"/>
        <w:outlineLvl w:val="9"/>
        <w:rPr>
          <w:rFonts w:hint="eastAsia" w:ascii="仿宋_GB2312" w:hAnsi="仿宋"/>
          <w:b/>
          <w:bCs/>
          <w:szCs w:val="32"/>
        </w:rPr>
      </w:pPr>
      <w:r>
        <w:rPr>
          <w:rFonts w:hint="eastAsia" w:ascii="仿宋_GB2312" w:hAnsi="仿宋"/>
          <w:b/>
          <w:bCs/>
          <w:szCs w:val="32"/>
        </w:rPr>
        <w:t>《2020年度党校运营经费项目绩效评价报告》见“第五部分附件”。</w:t>
      </w:r>
    </w:p>
    <w:p>
      <w:pPr>
        <w:adjustRightInd w:val="0"/>
        <w:snapToGrid w:val="0"/>
        <w:spacing w:line="600" w:lineRule="exact"/>
        <w:ind w:firstLine="628" w:firstLineChars="200"/>
        <w:outlineLvl w:val="1"/>
        <w:rPr>
          <w:rFonts w:hint="eastAsia" w:ascii="黑体" w:hAnsi="黑体" w:eastAsia="黑体"/>
          <w:szCs w:val="32"/>
        </w:rPr>
      </w:pPr>
      <w:r>
        <w:rPr>
          <w:rFonts w:hint="eastAsia" w:ascii="黑体" w:hAnsi="黑体" w:eastAsia="黑体"/>
          <w:szCs w:val="32"/>
        </w:rPr>
        <w:t>第四部分 名词解释</w:t>
      </w:r>
    </w:p>
    <w:p>
      <w:pPr>
        <w:adjustRightInd w:val="0"/>
        <w:snapToGrid w:val="0"/>
        <w:spacing w:line="600" w:lineRule="exact"/>
        <w:ind w:left="425" w:firstLine="201" w:firstLineChars="64"/>
        <w:rPr>
          <w:rFonts w:hint="eastAsia" w:ascii="仿宋_GB2312" w:hAnsi="仿宋"/>
          <w:szCs w:val="32"/>
        </w:rPr>
      </w:pPr>
      <w:r>
        <w:rPr>
          <w:rFonts w:hint="eastAsia" w:ascii="仿宋_GB2312" w:hAnsi="仿宋"/>
          <w:b/>
          <w:szCs w:val="32"/>
        </w:rPr>
        <w:t>一、财政拨款收入：</w:t>
      </w:r>
      <w:r>
        <w:rPr>
          <w:rFonts w:hint="eastAsia" w:ascii="仿宋_GB2312" w:hAnsi="仿宋"/>
          <w:szCs w:val="32"/>
        </w:rPr>
        <w:t>指单位从同级财政部门取得的财政预算资金。</w:t>
      </w:r>
    </w:p>
    <w:p>
      <w:pPr>
        <w:adjustRightInd w:val="0"/>
        <w:snapToGrid w:val="0"/>
        <w:spacing w:line="600" w:lineRule="exact"/>
        <w:ind w:firstLine="628" w:firstLineChars="200"/>
        <w:rPr>
          <w:rFonts w:hint="eastAsia" w:ascii="仿宋_GB2312" w:hAnsi="仿宋"/>
          <w:szCs w:val="32"/>
        </w:rPr>
      </w:pPr>
      <w:r>
        <w:rPr>
          <w:rFonts w:hint="eastAsia" w:ascii="仿宋_GB2312" w:hAnsi="仿宋"/>
          <w:b/>
          <w:bCs/>
          <w:szCs w:val="32"/>
        </w:rPr>
        <w:t>二、事业收入：</w:t>
      </w:r>
      <w:r>
        <w:rPr>
          <w:rFonts w:hint="eastAsia" w:ascii="仿宋_GB2312" w:hAnsi="仿宋"/>
          <w:szCs w:val="32"/>
        </w:rPr>
        <w:t>指事业单位开展专业业务活动及辅助活动所取得的收入。</w:t>
      </w:r>
    </w:p>
    <w:p>
      <w:pPr>
        <w:pStyle w:val="4"/>
        <w:adjustRightInd w:val="0"/>
        <w:snapToGrid w:val="0"/>
        <w:spacing w:before="0" w:beforeAutospacing="0" w:after="0" w:afterAutospacing="0" w:line="600" w:lineRule="exact"/>
        <w:ind w:firstLine="616" w:firstLineChars="196"/>
        <w:rPr>
          <w:rFonts w:hint="eastAsia" w:ascii="仿宋_GB2312" w:hAnsi="黑体" w:eastAsia="仿宋_GB2312"/>
          <w:bCs/>
          <w:sz w:val="32"/>
          <w:szCs w:val="32"/>
        </w:rPr>
      </w:pPr>
      <w:r>
        <w:rPr>
          <w:rFonts w:hint="eastAsia" w:ascii="仿宋_GB2312" w:hAnsi="黑体" w:eastAsia="仿宋_GB2312"/>
          <w:b/>
          <w:bCs/>
          <w:sz w:val="32"/>
          <w:szCs w:val="32"/>
          <w:lang w:val="en-US" w:eastAsia="zh-CN"/>
        </w:rPr>
        <w:t>三</w:t>
      </w:r>
      <w:r>
        <w:rPr>
          <w:rFonts w:hint="eastAsia" w:ascii="仿宋_GB2312" w:hAnsi="黑体" w:eastAsia="仿宋_GB2312"/>
          <w:b/>
          <w:bCs/>
          <w:sz w:val="32"/>
          <w:szCs w:val="32"/>
        </w:rPr>
        <w:t>、经营收入</w:t>
      </w:r>
      <w:r>
        <w:rPr>
          <w:rFonts w:hint="eastAsia"/>
          <w:b/>
          <w:bCs/>
          <w:color w:val="383535"/>
        </w:rPr>
        <w:t>：</w:t>
      </w:r>
      <w:r>
        <w:rPr>
          <w:rFonts w:hint="eastAsia" w:ascii="仿宋_GB2312" w:hAnsi="黑体" w:eastAsia="仿宋_GB2312"/>
          <w:bCs/>
          <w:sz w:val="32"/>
          <w:szCs w:val="32"/>
        </w:rPr>
        <w:t>指事业单位在专业业务活动及其辅助活动之外开展非独立核算经营活动取得的收入。</w:t>
      </w:r>
    </w:p>
    <w:p>
      <w:pPr>
        <w:pStyle w:val="4"/>
        <w:adjustRightInd w:val="0"/>
        <w:snapToGrid w:val="0"/>
        <w:spacing w:line="600" w:lineRule="exact"/>
        <w:ind w:firstLine="616" w:firstLineChars="196"/>
        <w:rPr>
          <w:rFonts w:hint="eastAsia" w:ascii="仿宋_GB2312" w:hAnsi="黑体"/>
          <w:b/>
          <w:bCs/>
          <w:szCs w:val="32"/>
        </w:rPr>
      </w:pPr>
      <w:r>
        <w:rPr>
          <w:rFonts w:hint="eastAsia" w:ascii="仿宋_GB2312" w:hAnsi="黑体" w:eastAsia="仿宋_GB2312"/>
          <w:b/>
          <w:sz w:val="32"/>
          <w:szCs w:val="32"/>
          <w:lang w:val="en-US" w:eastAsia="zh-CN"/>
        </w:rPr>
        <w:t>四</w:t>
      </w:r>
      <w:r>
        <w:rPr>
          <w:rFonts w:hint="eastAsia" w:ascii="仿宋_GB2312" w:hAnsi="黑体" w:eastAsia="仿宋_GB2312"/>
          <w:b/>
          <w:sz w:val="32"/>
          <w:szCs w:val="32"/>
        </w:rPr>
        <w:t>、</w:t>
      </w:r>
      <w:r>
        <w:rPr>
          <w:rFonts w:hint="eastAsia" w:ascii="仿宋_GB2312" w:hAnsi="黑体" w:eastAsia="仿宋_GB2312"/>
          <w:b/>
          <w:bCs/>
          <w:sz w:val="32"/>
          <w:szCs w:val="32"/>
        </w:rPr>
        <w:t>其他收入：</w:t>
      </w:r>
      <w:r>
        <w:rPr>
          <w:rFonts w:hint="eastAsia" w:ascii="仿宋_GB2312" w:hAnsi="黑体" w:eastAsia="仿宋_GB2312"/>
          <w:bCs/>
          <w:sz w:val="32"/>
          <w:szCs w:val="32"/>
        </w:rPr>
        <w:t>指除财政拨款收入、事业收入、上级补助收入、附属单位上缴收入、经营收入以外的各项收入</w:t>
      </w:r>
      <w:r>
        <w:rPr>
          <w:rFonts w:hint="eastAsia" w:ascii="仿宋_GB2312" w:hAnsi="黑体" w:eastAsia="仿宋_GB2312"/>
          <w:bCs/>
          <w:color w:val="FF0000"/>
          <w:sz w:val="32"/>
          <w:szCs w:val="32"/>
        </w:rPr>
        <w:t>。</w:t>
      </w:r>
    </w:p>
    <w:p>
      <w:pPr>
        <w:pStyle w:val="4"/>
        <w:adjustRightInd w:val="0"/>
        <w:snapToGrid w:val="0"/>
        <w:spacing w:before="0" w:beforeAutospacing="0" w:after="0" w:afterAutospacing="0" w:line="600" w:lineRule="exact"/>
        <w:ind w:firstLine="616" w:firstLineChars="196"/>
        <w:rPr>
          <w:rFonts w:hint="eastAsia" w:ascii="仿宋_GB2312" w:hAnsi="黑体" w:eastAsia="仿宋_GB2312"/>
          <w:bCs/>
          <w:sz w:val="32"/>
          <w:szCs w:val="32"/>
        </w:rPr>
      </w:pPr>
      <w:r>
        <w:rPr>
          <w:rFonts w:hint="eastAsia" w:ascii="仿宋_GB2312" w:hAnsi="黑体" w:eastAsia="仿宋_GB2312"/>
          <w:b/>
          <w:bCs/>
          <w:sz w:val="32"/>
          <w:szCs w:val="32"/>
          <w:lang w:val="en-US" w:eastAsia="zh-CN"/>
        </w:rPr>
        <w:t>五</w:t>
      </w:r>
      <w:r>
        <w:rPr>
          <w:rFonts w:hint="eastAsia" w:ascii="仿宋_GB2312" w:hAnsi="黑体" w:eastAsia="仿宋_GB2312"/>
          <w:b/>
          <w:bCs/>
          <w:sz w:val="32"/>
          <w:szCs w:val="32"/>
        </w:rPr>
        <w:t>、年初结转和结余：</w:t>
      </w:r>
      <w:r>
        <w:rPr>
          <w:rFonts w:hint="eastAsia" w:ascii="仿宋_GB2312" w:hAnsi="黑体" w:eastAsia="仿宋_GB2312"/>
          <w:bCs/>
          <w:sz w:val="32"/>
          <w:szCs w:val="32"/>
        </w:rPr>
        <w:t>指以前年度安排、结转到本年仍按原规定用途继续使用的资金。</w:t>
      </w:r>
    </w:p>
    <w:p>
      <w:pPr>
        <w:pStyle w:val="4"/>
        <w:adjustRightInd w:val="0"/>
        <w:snapToGrid w:val="0"/>
        <w:spacing w:before="0" w:beforeAutospacing="0" w:after="0" w:afterAutospacing="0" w:line="600" w:lineRule="exact"/>
        <w:ind w:firstLine="616" w:firstLineChars="196"/>
        <w:rPr>
          <w:rFonts w:hint="eastAsia" w:ascii="仿宋_GB2312" w:hAnsi="黑体" w:eastAsia="仿宋_GB2312"/>
          <w:b/>
          <w:sz w:val="32"/>
          <w:szCs w:val="32"/>
        </w:rPr>
      </w:pPr>
      <w:r>
        <w:rPr>
          <w:rFonts w:hint="eastAsia" w:ascii="仿宋_GB2312" w:hAnsi="黑体" w:eastAsia="仿宋_GB2312"/>
          <w:b/>
          <w:bCs/>
          <w:sz w:val="32"/>
          <w:szCs w:val="32"/>
          <w:lang w:val="en-US" w:eastAsia="zh-CN"/>
        </w:rPr>
        <w:t>六</w:t>
      </w:r>
      <w:r>
        <w:rPr>
          <w:rFonts w:hint="eastAsia" w:ascii="仿宋_GB2312" w:hAnsi="黑体" w:eastAsia="仿宋_GB2312"/>
          <w:b/>
          <w:bCs/>
          <w:sz w:val="32"/>
          <w:szCs w:val="32"/>
        </w:rPr>
        <w:t>、年末结转和结余：</w:t>
      </w:r>
      <w:r>
        <w:rPr>
          <w:rFonts w:hint="eastAsia" w:ascii="仿宋_GB2312" w:hAnsi="黑体" w:eastAsia="仿宋_GB2312"/>
          <w:bCs/>
          <w:sz w:val="32"/>
          <w:szCs w:val="32"/>
        </w:rPr>
        <w:t>指单位本年度或以前年度预算安排、因客观条件发生变化未全部执行或未执行，结转到以后年度继续使用的资金，或项目已经完成等产生的结余资金。</w:t>
      </w:r>
    </w:p>
    <w:p>
      <w:pPr>
        <w:pStyle w:val="4"/>
        <w:adjustRightInd w:val="0"/>
        <w:snapToGrid w:val="0"/>
        <w:spacing w:before="0" w:beforeAutospacing="0" w:after="0" w:afterAutospacing="0" w:line="600" w:lineRule="exact"/>
        <w:ind w:firstLine="616" w:firstLineChars="196"/>
        <w:rPr>
          <w:rFonts w:hint="eastAsia" w:ascii="仿宋_GB2312" w:hAnsi="黑体" w:eastAsia="仿宋_GB2312"/>
          <w:sz w:val="32"/>
          <w:szCs w:val="32"/>
        </w:rPr>
      </w:pPr>
      <w:r>
        <w:rPr>
          <w:rFonts w:hint="eastAsia" w:ascii="仿宋_GB2312" w:hAnsi="黑体" w:eastAsia="仿宋_GB2312"/>
          <w:b/>
          <w:sz w:val="32"/>
          <w:szCs w:val="32"/>
          <w:lang w:val="en-US" w:eastAsia="zh-CN"/>
        </w:rPr>
        <w:t>七</w:t>
      </w:r>
      <w:r>
        <w:rPr>
          <w:rFonts w:hint="eastAsia" w:ascii="仿宋_GB2312" w:hAnsi="黑体" w:eastAsia="仿宋_GB2312"/>
          <w:b/>
          <w:sz w:val="32"/>
          <w:szCs w:val="32"/>
        </w:rPr>
        <w:t>、基本支出：</w:t>
      </w:r>
      <w:r>
        <w:rPr>
          <w:rFonts w:hint="eastAsia" w:ascii="仿宋_GB2312" w:hAnsi="黑体" w:eastAsia="仿宋_GB2312"/>
          <w:sz w:val="32"/>
          <w:szCs w:val="32"/>
        </w:rPr>
        <w:t>指单位为保障其机构正常运转、完成日常工作任务而发生的人员支出和公用支出。</w:t>
      </w:r>
    </w:p>
    <w:p>
      <w:pPr>
        <w:pStyle w:val="4"/>
        <w:adjustRightInd w:val="0"/>
        <w:snapToGrid w:val="0"/>
        <w:spacing w:before="0" w:beforeAutospacing="0" w:after="0" w:afterAutospacing="0" w:line="600" w:lineRule="exact"/>
        <w:ind w:firstLine="616" w:firstLineChars="196"/>
        <w:rPr>
          <w:rFonts w:hint="eastAsia" w:ascii="仿宋_GB2312" w:hAnsi="黑体" w:eastAsia="仿宋_GB2312"/>
          <w:sz w:val="32"/>
          <w:szCs w:val="32"/>
        </w:rPr>
      </w:pPr>
      <w:r>
        <w:rPr>
          <w:rFonts w:hint="eastAsia" w:ascii="仿宋_GB2312" w:hAnsi="黑体" w:eastAsia="仿宋_GB2312"/>
          <w:b/>
          <w:sz w:val="32"/>
          <w:szCs w:val="32"/>
          <w:lang w:val="en-US" w:eastAsia="zh-CN"/>
        </w:rPr>
        <w:t>八</w:t>
      </w:r>
      <w:r>
        <w:rPr>
          <w:rFonts w:hint="eastAsia" w:ascii="仿宋_GB2312" w:hAnsi="黑体" w:eastAsia="仿宋_GB2312"/>
          <w:b/>
          <w:sz w:val="32"/>
          <w:szCs w:val="32"/>
        </w:rPr>
        <w:t>、项目支出：</w:t>
      </w:r>
      <w:r>
        <w:rPr>
          <w:rFonts w:hint="eastAsia" w:ascii="仿宋_GB2312" w:hAnsi="黑体" w:eastAsia="仿宋_GB2312"/>
          <w:sz w:val="32"/>
          <w:szCs w:val="32"/>
        </w:rPr>
        <w:t>指单位为完成特定行政任务和事业发展目标在基本支出之外所发生的支出。</w:t>
      </w:r>
    </w:p>
    <w:p>
      <w:pPr>
        <w:pStyle w:val="4"/>
        <w:spacing w:before="0" w:beforeAutospacing="0" w:after="0" w:afterAutospacing="0" w:line="600" w:lineRule="exact"/>
        <w:ind w:firstLine="616" w:firstLineChars="196"/>
        <w:jc w:val="both"/>
        <w:rPr>
          <w:rFonts w:hint="eastAsia" w:ascii="仿宋_GB2312" w:hAnsi="黑体" w:eastAsia="仿宋_GB2312"/>
          <w:b/>
          <w:sz w:val="32"/>
          <w:szCs w:val="32"/>
        </w:rPr>
      </w:pPr>
      <w:r>
        <w:rPr>
          <w:rFonts w:hint="eastAsia" w:ascii="仿宋_GB2312" w:hAnsi="黑体" w:eastAsia="仿宋_GB2312"/>
          <w:b/>
          <w:sz w:val="32"/>
          <w:szCs w:val="32"/>
          <w:lang w:val="en-US" w:eastAsia="zh-CN"/>
        </w:rPr>
        <w:t>九</w:t>
      </w:r>
      <w:r>
        <w:rPr>
          <w:rFonts w:hint="eastAsia" w:ascii="仿宋_GB2312" w:hAnsi="黑体" w:eastAsia="仿宋_GB2312"/>
          <w:b/>
          <w:sz w:val="32"/>
          <w:szCs w:val="32"/>
        </w:rPr>
        <w:t>、“三公”经费：</w:t>
      </w:r>
      <w:r>
        <w:rPr>
          <w:rFonts w:hint="eastAsia" w:ascii="仿宋_GB2312" w:hAnsi="黑体" w:eastAsia="仿宋_GB2312"/>
          <w:sz w:val="32"/>
          <w:szCs w:val="32"/>
        </w:rPr>
        <w:t>纳入财政预决算管理的“三公”经费，是指单位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及燃料费、维修费、过桥过路费、保险费、安全奖励费用等支出；公务接待费反映单位按规定开支的各类公务接待（含外宾接待</w:t>
      </w:r>
      <w:r>
        <w:rPr>
          <w:rFonts w:ascii="仿宋_GB2312" w:hAnsi="黑体" w:eastAsia="仿宋_GB2312"/>
          <w:sz w:val="32"/>
          <w:szCs w:val="32"/>
        </w:rPr>
        <w:t>）</w:t>
      </w:r>
      <w:r>
        <w:rPr>
          <w:rFonts w:hint="eastAsia" w:ascii="仿宋_GB2312" w:hAnsi="黑体" w:eastAsia="仿宋_GB2312"/>
          <w:sz w:val="32"/>
          <w:szCs w:val="32"/>
        </w:rPr>
        <w:t>支出。</w:t>
      </w:r>
    </w:p>
    <w:p>
      <w:pPr>
        <w:pStyle w:val="4"/>
        <w:spacing w:before="0" w:beforeAutospacing="0" w:after="0" w:afterAutospacing="0" w:line="600" w:lineRule="exact"/>
        <w:ind w:firstLine="616" w:firstLineChars="196"/>
        <w:jc w:val="both"/>
        <w:rPr>
          <w:rFonts w:hint="eastAsia" w:ascii="仿宋_GB2312" w:hAnsi="黑体" w:eastAsia="仿宋_GB2312"/>
          <w:b/>
          <w:sz w:val="32"/>
          <w:szCs w:val="32"/>
        </w:rPr>
      </w:pPr>
      <w:r>
        <w:rPr>
          <w:rFonts w:hint="eastAsia" w:ascii="仿宋_GB2312" w:hAnsi="黑体" w:eastAsia="仿宋_GB2312"/>
          <w:b/>
          <w:sz w:val="32"/>
          <w:szCs w:val="32"/>
          <w:lang w:val="en-US" w:eastAsia="zh-CN"/>
        </w:rPr>
        <w:t>十</w:t>
      </w:r>
      <w:r>
        <w:rPr>
          <w:rFonts w:hint="eastAsia" w:ascii="仿宋_GB2312" w:hAnsi="黑体" w:eastAsia="仿宋_GB2312"/>
          <w:b/>
          <w:sz w:val="32"/>
          <w:szCs w:val="32"/>
        </w:rPr>
        <w:t>、机关运行经费</w:t>
      </w:r>
      <w:r>
        <w:rPr>
          <w:rFonts w:hint="eastAsia" w:ascii="仿宋_GB2312" w:hAnsi="黑体" w:eastAsia="仿宋_GB2312"/>
          <w:sz w:val="32"/>
          <w:szCs w:val="32"/>
        </w:rPr>
        <w:t>：</w:t>
      </w:r>
      <w:r>
        <w:rPr>
          <w:rFonts w:hint="eastAsia" w:ascii="仿宋_GB2312" w:eastAsia="仿宋_GB2312"/>
          <w:sz w:val="32"/>
          <w:szCs w:val="32"/>
        </w:rPr>
        <w:t>指为保障行政单位（含参照公务员法管理的事业单位）运行用于购买货物和服务的各项资金</w:t>
      </w:r>
      <w:r>
        <w:rPr>
          <w:rFonts w:hint="eastAsia" w:ascii="仿宋_GB2312" w:hAnsi="Times New Roman" w:eastAsia="仿宋_GB2312"/>
          <w:kern w:val="2"/>
          <w:sz w:val="32"/>
          <w:szCs w:val="32"/>
        </w:rPr>
        <w:t>，包括办公及印刷费、邮电费、差旅费、会议费、福利费、日常维修费、专用材料费及一般设备购置费、办公用房水电费、办公用房取暖费、办公用房物业管理费、公务用车运行维护费以及其他费用。</w:t>
      </w:r>
    </w:p>
    <w:p>
      <w:pPr>
        <w:adjustRightInd w:val="0"/>
        <w:snapToGrid w:val="0"/>
        <w:spacing w:line="600" w:lineRule="exact"/>
        <w:ind w:firstLine="628" w:firstLineChars="200"/>
        <w:rPr>
          <w:rFonts w:hint="eastAsia" w:ascii="宋体" w:hAnsi="宋体"/>
          <w:b/>
          <w:sz w:val="36"/>
          <w:szCs w:val="36"/>
        </w:rPr>
      </w:pPr>
      <w:r>
        <w:rPr>
          <w:rFonts w:hint="eastAsia" w:ascii="黑体" w:hAnsi="黑体" w:eastAsia="黑体"/>
          <w:szCs w:val="32"/>
        </w:rPr>
        <w:t>第</w:t>
      </w:r>
      <w:r>
        <w:rPr>
          <w:rFonts w:hint="eastAsia" w:ascii="黑体" w:hAnsi="黑体" w:eastAsia="黑体"/>
          <w:szCs w:val="32"/>
          <w:lang w:eastAsia="zh-CN"/>
        </w:rPr>
        <w:t>五</w:t>
      </w:r>
      <w:r>
        <w:rPr>
          <w:rFonts w:hint="eastAsia" w:ascii="黑体" w:hAnsi="黑体" w:eastAsia="黑体"/>
          <w:szCs w:val="32"/>
        </w:rPr>
        <w:t xml:space="preserve">部分 </w:t>
      </w:r>
      <w:r>
        <w:rPr>
          <w:rFonts w:hint="eastAsia" w:ascii="黑体" w:hAnsi="黑体" w:eastAsia="黑体"/>
          <w:szCs w:val="32"/>
          <w:lang w:eastAsia="zh-CN"/>
        </w:rPr>
        <w:t>附件</w:t>
      </w:r>
    </w:p>
    <w:p>
      <w:pPr>
        <w:ind w:left="1567" w:leftChars="250" w:hanging="782" w:hangingChars="249"/>
        <w:jc w:val="center"/>
        <w:rPr>
          <w:rFonts w:hint="eastAsia" w:ascii="仿宋_GB2312" w:hAnsi="Times New Roman" w:eastAsia="仿宋_GB2312" w:cs="宋体"/>
          <w:kern w:val="2"/>
          <w:sz w:val="32"/>
          <w:szCs w:val="32"/>
          <w:lang w:val="en-US" w:eastAsia="zh-CN" w:bidi="ar-SA"/>
        </w:rPr>
      </w:pPr>
      <w:r>
        <w:rPr>
          <w:rFonts w:hint="eastAsia" w:ascii="仿宋_GB2312" w:hAnsi="Times New Roman" w:eastAsia="仿宋_GB2312" w:cs="宋体"/>
          <w:kern w:val="2"/>
          <w:sz w:val="32"/>
          <w:szCs w:val="32"/>
          <w:lang w:val="en-US" w:eastAsia="zh-CN" w:bidi="ar-SA"/>
        </w:rPr>
        <w:t>2020年度党校运营经费项目绩效评价报告</w:t>
      </w:r>
    </w:p>
    <w:p>
      <w:pPr>
        <w:ind w:firstLine="628" w:firstLineChars="200"/>
        <w:rPr>
          <w:rFonts w:hint="eastAsia" w:ascii="仿宋_GB2312" w:hAnsi="Times New Roman" w:eastAsia="仿宋_GB2312" w:cs="宋体"/>
          <w:kern w:val="2"/>
          <w:sz w:val="32"/>
          <w:szCs w:val="32"/>
          <w:lang w:val="en-US" w:eastAsia="zh-CN" w:bidi="ar-SA"/>
        </w:rPr>
      </w:pPr>
      <w:r>
        <w:rPr>
          <w:rFonts w:hint="eastAsia" w:ascii="仿宋_GB2312" w:hAnsi="Times New Roman" w:eastAsia="仿宋_GB2312" w:cs="宋体"/>
          <w:kern w:val="2"/>
          <w:sz w:val="32"/>
          <w:szCs w:val="32"/>
          <w:lang w:val="en-US" w:eastAsia="zh-CN" w:bidi="ar-SA"/>
        </w:rPr>
        <w:t>一、基本情况</w:t>
      </w:r>
    </w:p>
    <w:p>
      <w:pPr>
        <w:ind w:firstLine="628" w:firstLineChars="200"/>
        <w:rPr>
          <w:rFonts w:hint="eastAsia" w:ascii="仿宋_GB2312" w:hAnsi="Times New Roman" w:eastAsia="仿宋_GB2312" w:cs="宋体"/>
          <w:kern w:val="2"/>
          <w:sz w:val="32"/>
          <w:szCs w:val="32"/>
          <w:lang w:val="en-US" w:eastAsia="zh-CN" w:bidi="ar-SA"/>
        </w:rPr>
      </w:pPr>
      <w:r>
        <w:rPr>
          <w:rFonts w:hint="eastAsia" w:ascii="仿宋_GB2312" w:hAnsi="Times New Roman" w:eastAsia="仿宋_GB2312" w:cs="宋体"/>
          <w:kern w:val="2"/>
          <w:sz w:val="32"/>
          <w:szCs w:val="32"/>
          <w:lang w:val="en-US" w:eastAsia="zh-CN" w:bidi="ar-SA"/>
        </w:rPr>
        <w:t>（一）党校运营经费项目概况。</w:t>
      </w:r>
    </w:p>
    <w:p>
      <w:pPr>
        <w:ind w:firstLine="628" w:firstLineChars="200"/>
        <w:rPr>
          <w:rFonts w:hint="eastAsia" w:ascii="仿宋_GB2312" w:hAnsi="Times New Roman" w:eastAsia="仿宋_GB2312" w:cs="宋体"/>
          <w:kern w:val="2"/>
          <w:sz w:val="32"/>
          <w:szCs w:val="32"/>
          <w:lang w:val="en-US" w:eastAsia="zh-CN" w:bidi="ar-SA"/>
        </w:rPr>
      </w:pPr>
      <w:r>
        <w:rPr>
          <w:rFonts w:hint="eastAsia" w:ascii="仿宋_GB2312" w:hAnsi="Times New Roman" w:eastAsia="仿宋_GB2312" w:cs="宋体"/>
          <w:kern w:val="2"/>
          <w:sz w:val="32"/>
          <w:szCs w:val="32"/>
          <w:lang w:val="en-US" w:eastAsia="zh-CN" w:bidi="ar-SA"/>
        </w:rPr>
        <w:t>市委市政府高度重视党校建设工作，市委常委会纪要常纪字〔2015〕17号文件明确把新党校建设列入2016年市政府投资项目资金。党校总占地约120亩，总建筑面积50000㎡，由教学楼、行政楼、图书馆、学员宿舍、会议中心等多幢建筑组成，可同时容纳400人住宿、500人就餐、1300人上课，硬件条件居全省前列，新党校投入使用后，随着我校办学规模扩大，与之配套的运营运转的水费、电费、邮电费、物业、安保等费用也不断增加。根据《中</w:t>
      </w:r>
      <w:r>
        <w:rPr>
          <w:rFonts w:hint="eastAsia" w:ascii="仿宋_GB2312" w:cs="宋体"/>
          <w:kern w:val="2"/>
          <w:sz w:val="32"/>
          <w:szCs w:val="32"/>
          <w:lang w:val="en-US" w:eastAsia="zh-CN" w:bidi="ar-SA"/>
        </w:rPr>
        <w:t>国</w:t>
      </w:r>
      <w:r>
        <w:rPr>
          <w:rFonts w:hint="eastAsia" w:ascii="仿宋_GB2312" w:hAnsi="Times New Roman" w:eastAsia="仿宋_GB2312" w:cs="宋体"/>
          <w:kern w:val="2"/>
          <w:sz w:val="32"/>
          <w:szCs w:val="32"/>
          <w:lang w:val="en-US" w:eastAsia="zh-CN" w:bidi="ar-SA"/>
        </w:rPr>
        <w:t>共产党党校（行政学院）工作条例》第六十一条明确规定党校（行政学院）工作所需经费，列入各级财政预算。各级财政应当加大基层干部教育培训经费投入，中央财政应当加大对革命老区、民族地区、边疆地区、欠发达地区的转移支付力度，相关地区可以统筹中央补助和自有财力加大对党校（行政学院）的经费投入。《中共安徽省委关于加强和改进新形势下党校工作的实施意见》第二十一条明确指出党校基础设施和办学条件应与担负的培训轮训任务相适应，学员教室、学员宿舍、学员食堂、学员图书馆、学员文体活动场所等设施是党校正常办学必需的基础设施，相关经费由同级财政性资金等途径解决。健全党校经费保障机制，党校办学经费纳入同级财政预算统筹解决。市财政作出的《关于批复2020年市本级部门预算的通知》中关于党校部门预算的批复，专门安排了党校运营经费550万元，为党校正常办学和各项事业的发展提供了有力保障。2020年预算执行数502.14万元，预算执行率为91.3%。</w:t>
      </w:r>
    </w:p>
    <w:p>
      <w:pPr>
        <w:ind w:firstLine="628" w:firstLineChars="200"/>
        <w:rPr>
          <w:rFonts w:hint="eastAsia" w:ascii="仿宋_GB2312" w:hAnsi="Times New Roman" w:eastAsia="仿宋_GB2312" w:cs="宋体"/>
          <w:kern w:val="2"/>
          <w:sz w:val="32"/>
          <w:szCs w:val="32"/>
          <w:lang w:val="en-US" w:eastAsia="zh-CN" w:bidi="ar-SA"/>
        </w:rPr>
      </w:pPr>
      <w:r>
        <w:rPr>
          <w:rFonts w:hint="eastAsia" w:ascii="仿宋_GB2312" w:hAnsi="Times New Roman" w:eastAsia="仿宋_GB2312" w:cs="宋体"/>
          <w:kern w:val="2"/>
          <w:sz w:val="32"/>
          <w:szCs w:val="32"/>
          <w:lang w:val="en-US" w:eastAsia="zh-CN" w:bidi="ar-SA"/>
        </w:rPr>
        <w:t>（二）项目绩效目标。</w:t>
      </w:r>
    </w:p>
    <w:p>
      <w:pPr>
        <w:ind w:firstLine="628" w:firstLineChars="200"/>
        <w:rPr>
          <w:rFonts w:hint="eastAsia" w:ascii="仿宋_GB2312" w:hAnsi="Times New Roman" w:eastAsia="仿宋_GB2312" w:cs="宋体"/>
          <w:kern w:val="2"/>
          <w:sz w:val="32"/>
          <w:szCs w:val="32"/>
          <w:lang w:val="en-US" w:eastAsia="zh-CN" w:bidi="ar-SA"/>
        </w:rPr>
      </w:pPr>
      <w:r>
        <w:rPr>
          <w:rFonts w:hint="eastAsia" w:ascii="仿宋_GB2312" w:hAnsi="Times New Roman" w:eastAsia="仿宋_GB2312" w:cs="宋体"/>
          <w:kern w:val="2"/>
          <w:sz w:val="32"/>
          <w:szCs w:val="32"/>
          <w:lang w:val="en-US" w:eastAsia="zh-CN" w:bidi="ar-SA"/>
        </w:rPr>
        <w:t>1、总体目标：在市委的正确领导和省委党校的精心指导下，坚持以教学为中心、科研为基础、信息化为手段、行政后勤为保障，不断改善办学设施，优化师资队伍，提升教研水平，干部教育培训主渠道、主阵地和党性锻炼熔炉作用得到充分发挥。</w:t>
      </w:r>
    </w:p>
    <w:p>
      <w:pPr>
        <w:ind w:firstLine="628" w:firstLineChars="200"/>
        <w:rPr>
          <w:rFonts w:hint="eastAsia" w:ascii="仿宋_GB2312" w:hAnsi="Times New Roman" w:eastAsia="仿宋_GB2312" w:cs="宋体"/>
          <w:kern w:val="2"/>
          <w:sz w:val="32"/>
          <w:szCs w:val="32"/>
          <w:lang w:val="en-US" w:eastAsia="zh-CN" w:bidi="ar-SA"/>
        </w:rPr>
      </w:pPr>
      <w:r>
        <w:rPr>
          <w:rFonts w:hint="eastAsia" w:ascii="仿宋_GB2312" w:hAnsi="Times New Roman" w:eastAsia="仿宋_GB2312" w:cs="宋体"/>
          <w:kern w:val="2"/>
          <w:sz w:val="32"/>
          <w:szCs w:val="32"/>
          <w:lang w:val="en-US" w:eastAsia="zh-CN" w:bidi="ar-SA"/>
        </w:rPr>
        <w:t>2、阶段性目标</w:t>
      </w:r>
    </w:p>
    <w:p>
      <w:pPr>
        <w:ind w:firstLine="628" w:firstLineChars="200"/>
        <w:rPr>
          <w:rFonts w:hint="eastAsia" w:ascii="仿宋_GB2312" w:hAnsi="Times New Roman" w:eastAsia="仿宋_GB2312" w:cs="宋体"/>
          <w:kern w:val="2"/>
          <w:sz w:val="32"/>
          <w:szCs w:val="32"/>
          <w:lang w:val="en-US" w:eastAsia="zh-CN" w:bidi="ar-SA"/>
        </w:rPr>
      </w:pPr>
      <w:r>
        <w:rPr>
          <w:rFonts w:hint="eastAsia" w:ascii="仿宋_GB2312" w:hAnsi="Times New Roman" w:eastAsia="仿宋_GB2312" w:cs="宋体"/>
          <w:kern w:val="2"/>
          <w:sz w:val="32"/>
          <w:szCs w:val="32"/>
          <w:lang w:val="en-US" w:eastAsia="zh-CN" w:bidi="ar-SA"/>
        </w:rPr>
        <w:t>（1）教学设备齐全，提高课堂演示质量和效果，为学员在校学习提供相关资源支持。信息网络有效运行，能充分运用现代化、信息化教学手段；</w:t>
      </w:r>
    </w:p>
    <w:p>
      <w:pPr>
        <w:ind w:firstLine="628" w:firstLineChars="200"/>
        <w:rPr>
          <w:rFonts w:hint="eastAsia" w:ascii="仿宋_GB2312" w:hAnsi="Times New Roman" w:eastAsia="仿宋_GB2312" w:cs="宋体"/>
          <w:kern w:val="2"/>
          <w:sz w:val="32"/>
          <w:szCs w:val="32"/>
          <w:lang w:val="en-US" w:eastAsia="zh-CN" w:bidi="ar-SA"/>
        </w:rPr>
      </w:pPr>
      <w:r>
        <w:rPr>
          <w:rFonts w:hint="eastAsia" w:ascii="仿宋_GB2312" w:hAnsi="Times New Roman" w:eastAsia="仿宋_GB2312" w:cs="宋体"/>
          <w:kern w:val="2"/>
          <w:sz w:val="32"/>
          <w:szCs w:val="32"/>
          <w:lang w:val="en-US" w:eastAsia="zh-CN" w:bidi="ar-SA"/>
        </w:rPr>
        <w:t>（2）办班期间学员参训服务保障有力，水电供应、安保物业服务、住宿、餐饮等后勤服务能满足办学的需要；</w:t>
      </w:r>
    </w:p>
    <w:p>
      <w:pPr>
        <w:ind w:firstLine="628" w:firstLineChars="200"/>
        <w:rPr>
          <w:rFonts w:hint="eastAsia" w:ascii="仿宋_GB2312" w:hAnsi="Times New Roman" w:eastAsia="仿宋_GB2312" w:cs="宋体"/>
          <w:kern w:val="2"/>
          <w:sz w:val="32"/>
          <w:szCs w:val="32"/>
          <w:lang w:val="en-US" w:eastAsia="zh-CN" w:bidi="ar-SA"/>
        </w:rPr>
      </w:pPr>
      <w:r>
        <w:rPr>
          <w:rFonts w:hint="eastAsia" w:ascii="仿宋_GB2312" w:hAnsi="Times New Roman" w:eastAsia="仿宋_GB2312" w:cs="宋体"/>
          <w:kern w:val="2"/>
          <w:sz w:val="32"/>
          <w:szCs w:val="32"/>
          <w:lang w:val="en-US" w:eastAsia="zh-CN" w:bidi="ar-SA"/>
        </w:rPr>
        <w:t>（3）保障广大教职工基本利益，提高教职工获得感、安全感、幸福感。</w:t>
      </w:r>
    </w:p>
    <w:p>
      <w:pPr>
        <w:ind w:firstLine="628" w:firstLineChars="200"/>
        <w:rPr>
          <w:rFonts w:hint="eastAsia" w:ascii="仿宋_GB2312" w:hAnsi="Times New Roman" w:eastAsia="仿宋_GB2312" w:cs="宋体"/>
          <w:kern w:val="2"/>
          <w:sz w:val="32"/>
          <w:szCs w:val="32"/>
          <w:lang w:val="en-US" w:eastAsia="zh-CN" w:bidi="ar-SA"/>
        </w:rPr>
      </w:pPr>
      <w:r>
        <w:rPr>
          <w:rFonts w:hint="eastAsia" w:ascii="仿宋_GB2312" w:hAnsi="Times New Roman" w:eastAsia="仿宋_GB2312" w:cs="宋体"/>
          <w:kern w:val="2"/>
          <w:sz w:val="32"/>
          <w:szCs w:val="32"/>
          <w:lang w:val="en-US" w:eastAsia="zh-CN" w:bidi="ar-SA"/>
        </w:rPr>
        <w:t>二、绩效评价工作开展情况</w:t>
      </w:r>
    </w:p>
    <w:p>
      <w:pPr>
        <w:ind w:firstLine="628" w:firstLineChars="200"/>
        <w:rPr>
          <w:rFonts w:hint="eastAsia" w:ascii="仿宋_GB2312" w:hAnsi="Times New Roman" w:eastAsia="仿宋_GB2312" w:cs="宋体"/>
          <w:kern w:val="2"/>
          <w:sz w:val="32"/>
          <w:szCs w:val="32"/>
          <w:lang w:val="en-US" w:eastAsia="zh-CN" w:bidi="ar-SA"/>
        </w:rPr>
      </w:pPr>
      <w:r>
        <w:rPr>
          <w:rFonts w:hint="eastAsia" w:ascii="仿宋_GB2312" w:hAnsi="Times New Roman" w:eastAsia="仿宋_GB2312" w:cs="宋体"/>
          <w:kern w:val="2"/>
          <w:sz w:val="32"/>
          <w:szCs w:val="32"/>
          <w:lang w:val="en-US" w:eastAsia="zh-CN" w:bidi="ar-SA"/>
        </w:rPr>
        <w:t>（一）绩效评价目的、对象和范围。</w:t>
      </w:r>
    </w:p>
    <w:p>
      <w:pPr>
        <w:ind w:firstLine="628" w:firstLineChars="200"/>
        <w:rPr>
          <w:rFonts w:hint="eastAsia" w:ascii="仿宋_GB2312" w:hAnsi="Times New Roman" w:eastAsia="仿宋_GB2312" w:cs="宋体"/>
          <w:kern w:val="2"/>
          <w:sz w:val="32"/>
          <w:szCs w:val="32"/>
          <w:lang w:val="en-US" w:eastAsia="zh-CN" w:bidi="ar-SA"/>
        </w:rPr>
      </w:pPr>
      <w:r>
        <w:rPr>
          <w:rFonts w:hint="eastAsia" w:ascii="仿宋_GB2312" w:hAnsi="Times New Roman" w:eastAsia="仿宋_GB2312" w:cs="宋体"/>
          <w:kern w:val="2"/>
          <w:sz w:val="32"/>
          <w:szCs w:val="32"/>
          <w:lang w:val="en-US" w:eastAsia="zh-CN" w:bidi="ar-SA"/>
        </w:rPr>
        <w:t>1、绩效评价目的是凝心聚力发展党校事业，规范经费使用，保障党校建设发展。根据我校市级项目支出绩效单位评价操作规程进行评价，总结我校项目绩效管理经验，提高资金使用效益，强化了项目支出预算管理和财务监管，有利于财政资金使用的公开透明，同时将评价结果运用到以后年度的预算管理中为决策提供参考。</w:t>
      </w:r>
    </w:p>
    <w:p>
      <w:pPr>
        <w:ind w:firstLine="628" w:firstLineChars="200"/>
        <w:rPr>
          <w:rFonts w:hint="eastAsia" w:ascii="仿宋_GB2312" w:hAnsi="Times New Roman" w:eastAsia="仿宋_GB2312" w:cs="宋体"/>
          <w:kern w:val="2"/>
          <w:sz w:val="32"/>
          <w:szCs w:val="32"/>
          <w:lang w:val="en-US" w:eastAsia="zh-CN" w:bidi="ar-SA"/>
        </w:rPr>
      </w:pPr>
      <w:r>
        <w:rPr>
          <w:rFonts w:hint="eastAsia" w:ascii="仿宋_GB2312" w:hAnsi="Times New Roman" w:eastAsia="仿宋_GB2312" w:cs="宋体"/>
          <w:kern w:val="2"/>
          <w:sz w:val="32"/>
          <w:szCs w:val="32"/>
          <w:lang w:val="en-US" w:eastAsia="zh-CN" w:bidi="ar-SA"/>
        </w:rPr>
        <w:t>2、绩效评价对象和范围。为实现“部门评价重点项目全覆盖”的要求，按照年度部门评价计划，我校项目评价对象为党校运营经费项目。</w:t>
      </w:r>
    </w:p>
    <w:p>
      <w:pPr>
        <w:ind w:firstLine="628" w:firstLineChars="200"/>
        <w:rPr>
          <w:rFonts w:hint="eastAsia" w:ascii="仿宋_GB2312" w:hAnsi="Times New Roman" w:eastAsia="仿宋_GB2312" w:cs="宋体"/>
          <w:kern w:val="2"/>
          <w:sz w:val="32"/>
          <w:szCs w:val="32"/>
          <w:lang w:val="en-US" w:eastAsia="zh-CN" w:bidi="ar-SA"/>
        </w:rPr>
      </w:pPr>
      <w:r>
        <w:rPr>
          <w:rFonts w:hint="eastAsia" w:ascii="仿宋_GB2312" w:hAnsi="Times New Roman" w:eastAsia="仿宋_GB2312" w:cs="宋体"/>
          <w:kern w:val="2"/>
          <w:sz w:val="32"/>
          <w:szCs w:val="32"/>
          <w:lang w:val="en-US" w:eastAsia="zh-CN" w:bidi="ar-SA"/>
        </w:rPr>
        <w:t>（二）绩效评价原则、评价指标体系、评价方法、评价标准等。</w:t>
      </w:r>
    </w:p>
    <w:p>
      <w:pPr>
        <w:ind w:firstLine="628" w:firstLineChars="200"/>
        <w:rPr>
          <w:rFonts w:hint="eastAsia" w:ascii="仿宋_GB2312" w:hAnsi="Times New Roman" w:eastAsia="仿宋_GB2312" w:cs="宋体"/>
          <w:kern w:val="2"/>
          <w:sz w:val="32"/>
          <w:szCs w:val="32"/>
          <w:lang w:val="en-US" w:eastAsia="zh-CN" w:bidi="ar-SA"/>
        </w:rPr>
      </w:pPr>
      <w:r>
        <w:rPr>
          <w:rFonts w:hint="eastAsia" w:ascii="仿宋_GB2312" w:hAnsi="Times New Roman" w:eastAsia="仿宋_GB2312" w:cs="宋体"/>
          <w:kern w:val="2"/>
          <w:sz w:val="32"/>
          <w:szCs w:val="32"/>
          <w:lang w:val="en-US" w:eastAsia="zh-CN" w:bidi="ar-SA"/>
        </w:rPr>
        <w:t>我校绩效评价坚持科学公正、统筹兼顾、公开透明的原则执行，绩效评价指标体系选取参考市财政局发布的《项目支出绩效评价指标体系框架》并结合党校项目实际特点设置评价指标体系和评价标准</w:t>
      </w:r>
      <w:r>
        <w:rPr>
          <w:rFonts w:hint="eastAsia" w:ascii="仿宋_GB2312" w:cs="宋体"/>
          <w:kern w:val="2"/>
          <w:sz w:val="32"/>
          <w:szCs w:val="32"/>
          <w:lang w:val="en-US" w:eastAsia="zh-CN" w:bidi="ar-SA"/>
        </w:rPr>
        <w:t>，</w:t>
      </w:r>
      <w:r>
        <w:rPr>
          <w:rFonts w:hint="eastAsia" w:ascii="仿宋_GB2312" w:hAnsi="Times New Roman" w:eastAsia="仿宋_GB2312" w:cs="宋体"/>
          <w:kern w:val="2"/>
          <w:sz w:val="32"/>
          <w:szCs w:val="32"/>
          <w:lang w:val="en-US" w:eastAsia="zh-CN" w:bidi="ar-SA"/>
        </w:rPr>
        <w:t>本次项目评价方法采用非现场评价方式，由我校评价小组根据提供的项目资料清单进行分析和评价。</w:t>
      </w:r>
    </w:p>
    <w:p>
      <w:pPr>
        <w:ind w:firstLine="628" w:firstLineChars="200"/>
        <w:rPr>
          <w:rFonts w:hint="eastAsia" w:ascii="仿宋_GB2312" w:hAnsi="Times New Roman" w:eastAsia="仿宋_GB2312" w:cs="宋体"/>
          <w:kern w:val="2"/>
          <w:sz w:val="32"/>
          <w:szCs w:val="32"/>
          <w:lang w:val="en-US" w:eastAsia="zh-CN" w:bidi="ar-SA"/>
        </w:rPr>
      </w:pPr>
      <w:r>
        <w:rPr>
          <w:rFonts w:hint="eastAsia" w:ascii="仿宋_GB2312" w:hAnsi="Times New Roman" w:eastAsia="仿宋_GB2312" w:cs="宋体"/>
          <w:kern w:val="2"/>
          <w:sz w:val="32"/>
          <w:szCs w:val="32"/>
          <w:lang w:val="en-US" w:eastAsia="zh-CN" w:bidi="ar-SA"/>
        </w:rPr>
        <w:t>（三）绩效评价工作过程。</w:t>
      </w:r>
    </w:p>
    <w:p>
      <w:pPr>
        <w:ind w:firstLine="628" w:firstLineChars="200"/>
        <w:rPr>
          <w:rFonts w:hint="eastAsia" w:ascii="仿宋_GB2312" w:hAnsi="Times New Roman" w:eastAsia="仿宋_GB2312" w:cs="宋体"/>
          <w:kern w:val="2"/>
          <w:sz w:val="32"/>
          <w:szCs w:val="32"/>
          <w:lang w:val="en-US" w:eastAsia="zh-CN" w:bidi="ar-SA"/>
        </w:rPr>
      </w:pPr>
      <w:r>
        <w:rPr>
          <w:rFonts w:hint="eastAsia" w:ascii="仿宋_GB2312" w:hAnsi="Times New Roman" w:eastAsia="仿宋_GB2312" w:cs="宋体"/>
          <w:kern w:val="2"/>
          <w:sz w:val="32"/>
          <w:szCs w:val="32"/>
          <w:lang w:val="en-US" w:eastAsia="zh-CN" w:bidi="ar-SA"/>
        </w:rPr>
        <w:t>绩效评价工作小组，由</w:t>
      </w:r>
      <w:r>
        <w:rPr>
          <w:rFonts w:hint="eastAsia" w:ascii="仿宋_GB2312" w:cs="宋体"/>
          <w:kern w:val="2"/>
          <w:sz w:val="32"/>
          <w:szCs w:val="32"/>
          <w:lang w:val="en-US" w:eastAsia="zh-CN" w:bidi="ar-SA"/>
        </w:rPr>
        <w:t>办</w:t>
      </w:r>
      <w:r>
        <w:rPr>
          <w:rFonts w:hint="eastAsia" w:ascii="仿宋_GB2312" w:hAnsi="Times New Roman" w:eastAsia="仿宋_GB2312" w:cs="宋体"/>
          <w:kern w:val="2"/>
          <w:sz w:val="32"/>
          <w:szCs w:val="32"/>
          <w:lang w:val="en-US" w:eastAsia="zh-CN" w:bidi="ar-SA"/>
        </w:rPr>
        <w:t>公室财务牵头，负责项目绩效评价全过程管理、并提供项目预算、执行等相关财务基础数据；信息中心提供主体班学员满意度调查评分表、办公室后勤负责提供后勤工作评估汇总表，教务处提供2020年度教学科研、办班办学情况说明。绩效评价工作分三个阶段进行，5月26日-5月31日资料收集、6月1日-6月5日由评价小组进行非现场评价阶段、6月5日-10日完成绩效评价并撰写绩效评价报告。各部门严格按照事先制定的项目评价方案的分工要求顺利完成了各项任务，绩效评价小组通过资料分析，讨论，对照《党校项目支出绩效评价指标体系及评分细则》进行打分，圆满完成了绩效评价工作。</w:t>
      </w:r>
    </w:p>
    <w:p>
      <w:pPr>
        <w:ind w:firstLine="628" w:firstLineChars="200"/>
        <w:rPr>
          <w:rFonts w:hint="eastAsia" w:ascii="仿宋_GB2312" w:hAnsi="Times New Roman" w:eastAsia="仿宋_GB2312" w:cs="宋体"/>
          <w:kern w:val="2"/>
          <w:sz w:val="32"/>
          <w:szCs w:val="32"/>
          <w:lang w:val="en-US" w:eastAsia="zh-CN" w:bidi="ar-SA"/>
        </w:rPr>
      </w:pPr>
      <w:r>
        <w:rPr>
          <w:rFonts w:hint="eastAsia" w:ascii="仿宋_GB2312" w:hAnsi="Times New Roman" w:eastAsia="仿宋_GB2312" w:cs="宋体"/>
          <w:kern w:val="2"/>
          <w:sz w:val="32"/>
          <w:szCs w:val="32"/>
          <w:lang w:val="en-US" w:eastAsia="zh-CN" w:bidi="ar-SA"/>
        </w:rPr>
        <w:t>三、综合评价情况及评价结论</w:t>
      </w:r>
    </w:p>
    <w:p>
      <w:pPr>
        <w:rPr>
          <w:rFonts w:hint="eastAsia" w:ascii="仿宋_GB2312" w:hAnsi="Times New Roman" w:eastAsia="仿宋_GB2312" w:cs="宋体"/>
          <w:kern w:val="2"/>
          <w:sz w:val="32"/>
          <w:szCs w:val="32"/>
          <w:lang w:val="en-US" w:eastAsia="zh-CN" w:bidi="ar-SA"/>
        </w:rPr>
      </w:pPr>
      <w:r>
        <w:rPr>
          <w:rFonts w:hint="eastAsia" w:ascii="仿宋_GB2312" w:hAnsi="Times New Roman" w:eastAsia="仿宋_GB2312" w:cs="宋体"/>
          <w:kern w:val="2"/>
          <w:sz w:val="32"/>
          <w:szCs w:val="32"/>
          <w:lang w:val="en-US" w:eastAsia="zh-CN" w:bidi="ar-SA"/>
        </w:rPr>
        <w:t> </w:t>
      </w:r>
      <w:r>
        <w:rPr>
          <w:rFonts w:hint="eastAsia" w:ascii="仿宋_GB2312" w:cs="宋体"/>
          <w:kern w:val="2"/>
          <w:sz w:val="32"/>
          <w:szCs w:val="32"/>
          <w:lang w:val="en-US" w:eastAsia="zh-CN" w:bidi="ar-SA"/>
        </w:rPr>
        <w:t xml:space="preserve">    </w:t>
      </w:r>
      <w:r>
        <w:rPr>
          <w:rFonts w:hint="eastAsia" w:ascii="仿宋_GB2312" w:hAnsi="Times New Roman" w:eastAsia="仿宋_GB2312" w:cs="宋体"/>
          <w:kern w:val="2"/>
          <w:sz w:val="32"/>
          <w:szCs w:val="32"/>
          <w:lang w:val="en-US" w:eastAsia="zh-CN" w:bidi="ar-SA"/>
        </w:rPr>
        <w:t>1、综合评价情况：一级指标：决策指标得分34分、过程指标得分19.6分、产出指标得分30分、效益指标得分14.8分，总分 98.4分，评分等级为优秀。</w:t>
      </w:r>
    </w:p>
    <w:p>
      <w:pPr>
        <w:ind w:firstLine="628" w:firstLineChars="200"/>
        <w:rPr>
          <w:rFonts w:hint="eastAsia" w:ascii="仿宋_GB2312" w:hAnsi="Times New Roman" w:eastAsia="仿宋_GB2312" w:cs="宋体"/>
          <w:kern w:val="2"/>
          <w:sz w:val="32"/>
          <w:szCs w:val="32"/>
          <w:lang w:val="en-US" w:eastAsia="zh-CN" w:bidi="ar-SA"/>
        </w:rPr>
      </w:pPr>
      <w:r>
        <w:rPr>
          <w:rFonts w:hint="eastAsia" w:ascii="仿宋_GB2312" w:hAnsi="Times New Roman" w:eastAsia="仿宋_GB2312" w:cs="宋体"/>
          <w:kern w:val="2"/>
          <w:sz w:val="32"/>
          <w:szCs w:val="32"/>
          <w:lang w:val="en-US" w:eastAsia="zh-CN" w:bidi="ar-SA"/>
        </w:rPr>
        <w:t>2、评价结论：2020年度，党校运营经费经费项目在项目立项、绩效目标设定、资金管理、产出数量、产出质量、产出时效、实施效益等方面落实情况较好，实现了项目预期的年度计划目标。</w:t>
      </w:r>
    </w:p>
    <w:p>
      <w:pPr>
        <w:ind w:firstLine="628" w:firstLineChars="200"/>
        <w:rPr>
          <w:rFonts w:hint="eastAsia" w:ascii="仿宋_GB2312" w:hAnsi="Times New Roman" w:eastAsia="仿宋_GB2312" w:cs="宋体"/>
          <w:kern w:val="2"/>
          <w:sz w:val="32"/>
          <w:szCs w:val="32"/>
          <w:lang w:val="en-US" w:eastAsia="zh-CN" w:bidi="ar-SA"/>
        </w:rPr>
      </w:pPr>
      <w:r>
        <w:rPr>
          <w:rFonts w:hint="eastAsia" w:ascii="仿宋_GB2312" w:hAnsi="Times New Roman" w:eastAsia="仿宋_GB2312" w:cs="宋体"/>
          <w:kern w:val="2"/>
          <w:sz w:val="32"/>
          <w:szCs w:val="32"/>
          <w:lang w:val="en-US" w:eastAsia="zh-CN" w:bidi="ar-SA"/>
        </w:rPr>
        <w:t>四、绩效评价指标分析</w:t>
      </w:r>
    </w:p>
    <w:p>
      <w:pPr>
        <w:ind w:firstLine="628" w:firstLineChars="200"/>
        <w:rPr>
          <w:rFonts w:hint="eastAsia" w:ascii="仿宋_GB2312" w:hAnsi="Times New Roman" w:eastAsia="仿宋_GB2312" w:cs="宋体"/>
          <w:kern w:val="2"/>
          <w:sz w:val="32"/>
          <w:szCs w:val="32"/>
          <w:lang w:val="en-US" w:eastAsia="zh-CN" w:bidi="ar-SA"/>
        </w:rPr>
      </w:pPr>
      <w:r>
        <w:rPr>
          <w:rFonts w:hint="eastAsia" w:ascii="仿宋_GB2312" w:hAnsi="Times New Roman" w:eastAsia="仿宋_GB2312" w:cs="宋体"/>
          <w:kern w:val="2"/>
          <w:sz w:val="32"/>
          <w:szCs w:val="32"/>
          <w:lang w:val="en-US" w:eastAsia="zh-CN" w:bidi="ar-SA"/>
        </w:rPr>
        <w:t>（一）项目决策情况分析。</w:t>
      </w:r>
    </w:p>
    <w:p>
      <w:pPr>
        <w:ind w:firstLine="628" w:firstLineChars="200"/>
        <w:rPr>
          <w:rFonts w:hint="eastAsia" w:ascii="仿宋_GB2312" w:hAnsi="Times New Roman" w:eastAsia="仿宋_GB2312" w:cs="宋体"/>
          <w:kern w:val="2"/>
          <w:sz w:val="32"/>
          <w:szCs w:val="32"/>
          <w:lang w:val="en-US" w:eastAsia="zh-CN" w:bidi="ar-SA"/>
        </w:rPr>
      </w:pPr>
      <w:r>
        <w:rPr>
          <w:rFonts w:hint="eastAsia" w:ascii="仿宋_GB2312" w:hAnsi="Times New Roman" w:eastAsia="仿宋_GB2312" w:cs="宋体"/>
          <w:kern w:val="2"/>
          <w:sz w:val="32"/>
          <w:szCs w:val="32"/>
          <w:lang w:val="en-US" w:eastAsia="zh-CN" w:bidi="ar-SA"/>
        </w:rPr>
        <w:t>党校运营经费项目编报工作，由办公室财务牵头，相关科室协助配合，本着立项有据、发展需要和财力可能的原则，依规编报项目支出预算和项目支出绩效目标申报表，项目支出预算批复后，专款专用。</w:t>
      </w:r>
    </w:p>
    <w:p>
      <w:pPr>
        <w:ind w:firstLine="628" w:firstLineChars="200"/>
        <w:rPr>
          <w:rFonts w:hint="eastAsia" w:ascii="仿宋_GB2312" w:hAnsi="Times New Roman" w:eastAsia="仿宋_GB2312" w:cs="宋体"/>
          <w:kern w:val="2"/>
          <w:sz w:val="32"/>
          <w:szCs w:val="32"/>
          <w:lang w:val="en-US" w:eastAsia="zh-CN" w:bidi="ar-SA"/>
        </w:rPr>
      </w:pPr>
      <w:r>
        <w:rPr>
          <w:rFonts w:hint="eastAsia" w:ascii="仿宋_GB2312" w:hAnsi="Times New Roman" w:eastAsia="仿宋_GB2312" w:cs="宋体"/>
          <w:kern w:val="2"/>
          <w:sz w:val="32"/>
          <w:szCs w:val="32"/>
          <w:lang w:val="en-US" w:eastAsia="zh-CN" w:bidi="ar-SA"/>
        </w:rPr>
        <w:t>（二）项目过程情况分析。</w:t>
      </w:r>
    </w:p>
    <w:p>
      <w:pPr>
        <w:ind w:firstLine="628" w:firstLineChars="200"/>
        <w:rPr>
          <w:rFonts w:hint="eastAsia" w:ascii="仿宋_GB2312" w:hAnsi="Times New Roman" w:eastAsia="仿宋_GB2312" w:cs="宋体"/>
          <w:kern w:val="2"/>
          <w:sz w:val="32"/>
          <w:szCs w:val="32"/>
          <w:lang w:val="en-US" w:eastAsia="zh-CN" w:bidi="ar-SA"/>
        </w:rPr>
      </w:pPr>
      <w:r>
        <w:rPr>
          <w:rFonts w:hint="eastAsia" w:ascii="仿宋_GB2312" w:hAnsi="Times New Roman" w:eastAsia="仿宋_GB2312" w:cs="宋体"/>
          <w:kern w:val="2"/>
          <w:sz w:val="32"/>
          <w:szCs w:val="32"/>
          <w:lang w:val="en-US" w:eastAsia="zh-CN" w:bidi="ar-SA"/>
        </w:rPr>
        <w:t>党校运营经费项目预算资金主要用于办学所需水费、电费、邮电费、教师培训差旅费、后勤管理的委托业务费、完善教学设备的采购经费，各资金分配测算均有依据，与党校运营实际相适应，预算资金均严格按照计划执行，项目资金使用符合相关财务管理制度规定，资金拨付分阶段申请，严格履行审批程序和手续，不存在截留、挤占、挪用、虚列支出的情况。</w:t>
      </w:r>
    </w:p>
    <w:p>
      <w:pPr>
        <w:ind w:firstLine="628" w:firstLineChars="200"/>
        <w:rPr>
          <w:rFonts w:hint="eastAsia" w:ascii="仿宋_GB2312" w:hAnsi="Times New Roman" w:eastAsia="仿宋_GB2312" w:cs="宋体"/>
          <w:kern w:val="2"/>
          <w:sz w:val="32"/>
          <w:szCs w:val="32"/>
          <w:lang w:val="en-US" w:eastAsia="zh-CN" w:bidi="ar-SA"/>
        </w:rPr>
      </w:pPr>
      <w:r>
        <w:rPr>
          <w:rFonts w:hint="eastAsia" w:ascii="仿宋_GB2312" w:hAnsi="Times New Roman" w:eastAsia="仿宋_GB2312" w:cs="宋体"/>
          <w:kern w:val="2"/>
          <w:sz w:val="32"/>
          <w:szCs w:val="32"/>
          <w:lang w:val="en-US" w:eastAsia="zh-CN" w:bidi="ar-SA"/>
        </w:rPr>
        <w:t>（三）项目产出情况分析。</w:t>
      </w:r>
    </w:p>
    <w:p>
      <w:pPr>
        <w:ind w:firstLine="628" w:firstLineChars="200"/>
        <w:rPr>
          <w:rFonts w:hint="eastAsia" w:ascii="仿宋_GB2312" w:hAnsi="Times New Roman" w:eastAsia="仿宋_GB2312" w:cs="宋体"/>
          <w:kern w:val="2"/>
          <w:sz w:val="32"/>
          <w:szCs w:val="32"/>
          <w:lang w:val="en-US" w:eastAsia="zh-CN" w:bidi="ar-SA"/>
        </w:rPr>
      </w:pPr>
      <w:r>
        <w:rPr>
          <w:rFonts w:hint="eastAsia" w:ascii="仿宋_GB2312" w:hAnsi="Times New Roman" w:eastAsia="仿宋_GB2312" w:cs="宋体"/>
          <w:kern w:val="2"/>
          <w:sz w:val="32"/>
          <w:szCs w:val="32"/>
          <w:lang w:val="en-US" w:eastAsia="zh-CN" w:bidi="ar-SA"/>
        </w:rPr>
        <w:t>项目实施实际产出数超计划完成，购买图书报刊杂志期刊数年初计划超额完成，丰富了我校图书文献、积极推进数字资源共建共享工作，为学员搭建了自学平台。按期完成各类培训任务，教学信息化设备、仪器、水电设施运行正常，无责任教学事故发生，保障了我校办学质量，提高了我校办学声誉，加快推进了我校对外办学的规模，增加了党校培训创收。</w:t>
      </w:r>
    </w:p>
    <w:p>
      <w:pPr>
        <w:ind w:firstLine="628" w:firstLineChars="200"/>
        <w:rPr>
          <w:rFonts w:hint="eastAsia" w:ascii="仿宋_GB2312" w:hAnsi="Times New Roman" w:eastAsia="仿宋_GB2312" w:cs="宋体"/>
          <w:kern w:val="2"/>
          <w:sz w:val="32"/>
          <w:szCs w:val="32"/>
          <w:lang w:val="en-US" w:eastAsia="zh-CN" w:bidi="ar-SA"/>
        </w:rPr>
      </w:pPr>
      <w:r>
        <w:rPr>
          <w:rFonts w:hint="eastAsia" w:ascii="仿宋_GB2312" w:hAnsi="Times New Roman" w:eastAsia="仿宋_GB2312" w:cs="宋体"/>
          <w:kern w:val="2"/>
          <w:sz w:val="32"/>
          <w:szCs w:val="32"/>
          <w:lang w:val="en-US" w:eastAsia="zh-CN" w:bidi="ar-SA"/>
        </w:rPr>
        <w:t>（四）项目效益情况分析。</w:t>
      </w:r>
    </w:p>
    <w:p>
      <w:pPr>
        <w:ind w:firstLine="628" w:firstLineChars="200"/>
        <w:rPr>
          <w:rFonts w:hint="eastAsia" w:ascii="仿宋_GB2312" w:hAnsi="Times New Roman" w:eastAsia="仿宋_GB2312" w:cs="宋体"/>
          <w:kern w:val="2"/>
          <w:sz w:val="32"/>
          <w:szCs w:val="32"/>
          <w:lang w:val="en-US" w:eastAsia="zh-CN" w:bidi="ar-SA"/>
        </w:rPr>
      </w:pPr>
      <w:r>
        <w:rPr>
          <w:rFonts w:hint="eastAsia" w:ascii="仿宋_GB2312" w:hAnsi="Times New Roman" w:eastAsia="仿宋_GB2312" w:cs="宋体"/>
          <w:kern w:val="2"/>
          <w:sz w:val="32"/>
          <w:szCs w:val="32"/>
          <w:lang w:val="en-US" w:eastAsia="zh-CN" w:bidi="ar-SA"/>
        </w:rPr>
        <w:t>我校紧紧围绕党和国家工作大局，以培养造就忠诚干净担当的高素质专业化干部队伍为主要目标，发挥干部培训、思想引领、理论建设、决策咨询作用，为新时代坚持和发展中国特色社会主义服务。参训学员通过党校学习培训，丰富理论知识，为具体实践工作提供具体指导，其履职尽责的能力大幅提高，有助于推动各学员将学业成果转化为经济发展的动力。我校重视人才队伍培训，坚持质量立校，为党校事业可持续发展奠定基础。</w:t>
      </w:r>
    </w:p>
    <w:p>
      <w:pPr>
        <w:ind w:firstLine="628" w:firstLineChars="200"/>
        <w:rPr>
          <w:rFonts w:hint="eastAsia" w:ascii="仿宋_GB2312" w:hAnsi="Times New Roman" w:eastAsia="仿宋_GB2312" w:cs="宋体"/>
          <w:kern w:val="2"/>
          <w:sz w:val="32"/>
          <w:szCs w:val="32"/>
          <w:lang w:val="en-US" w:eastAsia="zh-CN" w:bidi="ar-SA"/>
        </w:rPr>
      </w:pPr>
      <w:r>
        <w:rPr>
          <w:rFonts w:hint="eastAsia" w:ascii="仿宋_GB2312" w:cs="宋体"/>
          <w:kern w:val="2"/>
          <w:sz w:val="32"/>
          <w:szCs w:val="32"/>
          <w:lang w:val="en-US" w:eastAsia="zh-CN" w:bidi="ar-SA"/>
        </w:rPr>
        <w:t>五</w:t>
      </w:r>
      <w:r>
        <w:rPr>
          <w:rFonts w:hint="eastAsia" w:ascii="仿宋_GB2312" w:hAnsi="Times New Roman" w:eastAsia="仿宋_GB2312" w:cs="宋体"/>
          <w:kern w:val="2"/>
          <w:sz w:val="32"/>
          <w:szCs w:val="32"/>
          <w:lang w:val="en-US" w:eastAsia="zh-CN" w:bidi="ar-SA"/>
        </w:rPr>
        <w:t>、主要经验及做法</w:t>
      </w:r>
    </w:p>
    <w:p>
      <w:pPr>
        <w:ind w:firstLine="628" w:firstLineChars="200"/>
        <w:rPr>
          <w:rFonts w:hint="eastAsia" w:ascii="仿宋_GB2312" w:hAnsi="Times New Roman" w:eastAsia="仿宋_GB2312" w:cs="宋体"/>
          <w:kern w:val="2"/>
          <w:sz w:val="32"/>
          <w:szCs w:val="32"/>
          <w:lang w:val="en-US" w:eastAsia="zh-CN" w:bidi="ar-SA"/>
        </w:rPr>
      </w:pPr>
      <w:r>
        <w:rPr>
          <w:rFonts w:hint="eastAsia" w:ascii="仿宋_GB2312" w:hAnsi="Times New Roman" w:eastAsia="仿宋_GB2312" w:cs="宋体"/>
          <w:kern w:val="2"/>
          <w:sz w:val="32"/>
          <w:szCs w:val="32"/>
          <w:lang w:val="en-US" w:eastAsia="zh-CN" w:bidi="ar-SA"/>
        </w:rPr>
        <w:t>（一）完善预算绩效管理制度，制定规范的单位自评操作规程和部门绩效评价规程，建立符合我校项目特点的项目支出绩效评价指标体系，为我校完成预算绩效考核工作提供制度保障。</w:t>
      </w:r>
    </w:p>
    <w:p>
      <w:pPr>
        <w:ind w:firstLine="628" w:firstLineChars="200"/>
        <w:rPr>
          <w:rFonts w:hint="eastAsia" w:ascii="仿宋_GB2312" w:hAnsi="Times New Roman" w:eastAsia="仿宋_GB2312" w:cs="宋体"/>
          <w:kern w:val="2"/>
          <w:sz w:val="32"/>
          <w:szCs w:val="32"/>
          <w:lang w:val="en-US" w:eastAsia="zh-CN" w:bidi="ar-SA"/>
        </w:rPr>
      </w:pPr>
      <w:r>
        <w:rPr>
          <w:rFonts w:hint="eastAsia" w:ascii="仿宋_GB2312" w:hAnsi="Times New Roman" w:eastAsia="仿宋_GB2312" w:cs="宋体"/>
          <w:kern w:val="2"/>
          <w:sz w:val="32"/>
          <w:szCs w:val="32"/>
          <w:lang w:val="en-US" w:eastAsia="zh-CN" w:bidi="ar-SA"/>
        </w:rPr>
        <w:t>（二）进一步加强了预算管理，加大预算执行力度，确保实现预算管理的科学化、公开化、透明化。树立了节俭办学意识，科学合理有效地使用资金。</w:t>
      </w:r>
    </w:p>
    <w:p>
      <w:pPr>
        <w:ind w:firstLine="628" w:firstLineChars="200"/>
        <w:rPr>
          <w:rFonts w:hint="eastAsia" w:ascii="仿宋_GB2312" w:hAnsi="Times New Roman" w:eastAsia="仿宋_GB2312" w:cs="宋体"/>
          <w:kern w:val="2"/>
          <w:sz w:val="32"/>
          <w:szCs w:val="32"/>
          <w:lang w:val="en-US" w:eastAsia="zh-CN" w:bidi="ar-SA"/>
        </w:rPr>
      </w:pPr>
      <w:r>
        <w:rPr>
          <w:rFonts w:hint="eastAsia" w:ascii="仿宋_GB2312" w:hAnsi="Times New Roman" w:eastAsia="仿宋_GB2312" w:cs="宋体"/>
          <w:kern w:val="2"/>
          <w:sz w:val="32"/>
          <w:szCs w:val="32"/>
          <w:lang w:val="en-US" w:eastAsia="zh-CN" w:bidi="ar-SA"/>
        </w:rPr>
        <w:t>（三）全面提升了我校运营经费项目使用绩效，强化了对各类业务费用支出的财务管理，有利于不断改善我校的办学设施，优化师资队伍，提升办学水平，不断提高干部教育培训质量。</w:t>
      </w:r>
    </w:p>
    <w:p>
      <w:pPr>
        <w:ind w:firstLine="628" w:firstLineChars="200"/>
        <w:rPr>
          <w:rFonts w:hint="eastAsia" w:ascii="仿宋_GB2312" w:hAnsi="Times New Roman" w:eastAsia="仿宋_GB2312" w:cs="宋体"/>
          <w:kern w:val="2"/>
          <w:sz w:val="32"/>
          <w:szCs w:val="32"/>
          <w:lang w:val="en-US" w:eastAsia="zh-CN" w:bidi="ar-SA"/>
        </w:rPr>
      </w:pPr>
      <w:r>
        <w:rPr>
          <w:rFonts w:hint="eastAsia" w:ascii="仿宋_GB2312" w:hAnsi="Times New Roman" w:eastAsia="仿宋_GB2312" w:cs="宋体"/>
          <w:kern w:val="2"/>
          <w:sz w:val="32"/>
          <w:szCs w:val="32"/>
          <w:lang w:val="en-US" w:eastAsia="zh-CN" w:bidi="ar-SA"/>
        </w:rPr>
        <w:t>（四）树立了以全面预算管理、绩效评价管理、审批制度管理为主要内容的预算管理理念，使我校的财务工作从单纯的申请资金、记账、出纳为主的报账型的工作方式，逐步转向事前参与决策、事中管理控制、事后绩效评价的新型财务管理模式。</w:t>
      </w:r>
    </w:p>
    <w:p>
      <w:pPr>
        <w:ind w:firstLine="628" w:firstLineChars="200"/>
        <w:rPr>
          <w:rFonts w:hint="eastAsia" w:ascii="仿宋_GB2312" w:hAnsi="Times New Roman" w:eastAsia="仿宋_GB2312" w:cs="宋体"/>
          <w:kern w:val="2"/>
          <w:sz w:val="32"/>
          <w:szCs w:val="32"/>
          <w:lang w:val="en-US" w:eastAsia="zh-CN" w:bidi="ar-SA"/>
        </w:rPr>
      </w:pPr>
      <w:r>
        <w:rPr>
          <w:rFonts w:hint="eastAsia" w:ascii="仿宋_GB2312" w:hAnsi="Times New Roman" w:eastAsia="仿宋_GB2312" w:cs="宋体"/>
          <w:kern w:val="2"/>
          <w:sz w:val="32"/>
          <w:szCs w:val="32"/>
          <w:lang w:val="en-US" w:eastAsia="zh-CN" w:bidi="ar-SA"/>
        </w:rPr>
        <w:t>六、存在的问题及原因分析</w:t>
      </w:r>
    </w:p>
    <w:p>
      <w:pPr>
        <w:ind w:firstLine="628" w:firstLineChars="200"/>
        <w:rPr>
          <w:rFonts w:hint="eastAsia" w:ascii="仿宋_GB2312" w:hAnsi="Times New Roman" w:eastAsia="仿宋_GB2312" w:cs="宋体"/>
          <w:kern w:val="2"/>
          <w:sz w:val="32"/>
          <w:szCs w:val="32"/>
          <w:lang w:val="en-US" w:eastAsia="zh-CN" w:bidi="ar-SA"/>
        </w:rPr>
      </w:pPr>
      <w:r>
        <w:rPr>
          <w:rFonts w:hint="eastAsia" w:ascii="仿宋_GB2312" w:hAnsi="Times New Roman" w:eastAsia="仿宋_GB2312" w:cs="宋体"/>
          <w:kern w:val="2"/>
          <w:sz w:val="32"/>
          <w:szCs w:val="32"/>
          <w:lang w:val="en-US" w:eastAsia="zh-CN" w:bidi="ar-SA"/>
        </w:rPr>
        <w:t>通过项目部门绩效评价发现，预算编制中委托业务经费测算依据缺乏科学论证，测算数据不够充分，财政批复时也根据实际上报情况酌情调减了预算指标；其次</w:t>
      </w:r>
      <w:r>
        <w:rPr>
          <w:rFonts w:hint="eastAsia" w:ascii="仿宋_GB2312" w:cs="宋体"/>
          <w:kern w:val="2"/>
          <w:sz w:val="32"/>
          <w:szCs w:val="32"/>
          <w:lang w:val="en-US" w:eastAsia="zh-CN" w:bidi="ar-SA"/>
        </w:rPr>
        <w:t>，</w:t>
      </w:r>
      <w:r>
        <w:rPr>
          <w:rFonts w:hint="eastAsia" w:ascii="仿宋_GB2312" w:hAnsi="Times New Roman" w:eastAsia="仿宋_GB2312" w:cs="宋体"/>
          <w:kern w:val="2"/>
          <w:sz w:val="32"/>
          <w:szCs w:val="32"/>
          <w:lang w:val="en-US" w:eastAsia="zh-CN" w:bidi="ar-SA"/>
        </w:rPr>
        <w:t>我校项目预算执行进度需加强，运营经费项目运行中，因业务科室信息中心年初申报的采购计划所需采购设备的参数和实际市里新的统一国产化要求相冲突，国产化设备替代是否能够满足相应功能需要进一步论证，采购计划无法按时进行，拉低了党校运营经费项目的整体执行率。今后，应加强预算绩效管理，提高预算编制质量，切实提高预算执行率；最后我校项目实施效益指标难以量化考核，定性考量也缺乏充分的论证依据，应加强预算绩效管理的人才培养，与党校系统预算绩效考核优秀省、地市党校沟通联系，借鉴经验指导我校预算绩效管理。</w:t>
      </w:r>
    </w:p>
    <w:p>
      <w:pPr>
        <w:ind w:firstLine="628" w:firstLineChars="200"/>
        <w:rPr>
          <w:rFonts w:hint="eastAsia" w:ascii="仿宋_GB2312" w:hAnsi="Times New Roman" w:eastAsia="仿宋_GB2312" w:cs="宋体"/>
          <w:kern w:val="2"/>
          <w:sz w:val="32"/>
          <w:szCs w:val="32"/>
          <w:lang w:val="en-US" w:eastAsia="zh-CN" w:bidi="ar-SA"/>
        </w:rPr>
      </w:pPr>
      <w:r>
        <w:rPr>
          <w:rFonts w:hint="eastAsia" w:ascii="仿宋_GB2312" w:hAnsi="Times New Roman" w:eastAsia="仿宋_GB2312" w:cs="宋体"/>
          <w:kern w:val="2"/>
          <w:sz w:val="32"/>
          <w:szCs w:val="32"/>
          <w:lang w:val="en-US" w:eastAsia="zh-CN" w:bidi="ar-SA"/>
        </w:rPr>
        <w:t>七、有关建议</w:t>
      </w:r>
    </w:p>
    <w:p>
      <w:pPr>
        <w:rPr>
          <w:rFonts w:hint="eastAsia" w:ascii="方正仿宋_GBK" w:eastAsia="方正仿宋_GBK"/>
        </w:rPr>
      </w:pPr>
      <w:r>
        <w:rPr>
          <w:rFonts w:hint="eastAsia" w:ascii="仿宋_GB2312" w:hAnsi="Times New Roman" w:eastAsia="仿宋_GB2312" w:cs="宋体"/>
          <w:kern w:val="2"/>
          <w:sz w:val="32"/>
          <w:szCs w:val="32"/>
          <w:lang w:val="en-US" w:eastAsia="zh-CN" w:bidi="ar-SA"/>
        </w:rPr>
        <w:t xml:space="preserve">    建议财政部门继续加强对各部门申报项目的指导，尤其是我校这类保运转类的项目，如何量化社会效益指标，使项目编制更加符合绩效评价相关要求，提高项目资金使用绩效评价工作质量。组织各部门开展系统培训，全面提高我市预算绩效管理水平。</w:t>
      </w:r>
    </w:p>
    <w:p>
      <w:pPr>
        <w:ind w:left="1567" w:leftChars="250" w:hanging="782" w:hangingChars="249"/>
        <w:jc w:val="center"/>
        <w:rPr>
          <w:rFonts w:hint="eastAsia" w:ascii="宋体" w:hAnsi="宋体" w:eastAsia="宋体" w:cs="宋体"/>
          <w:b/>
          <w:bCs/>
          <w:color w:val="000000"/>
          <w:sz w:val="32"/>
          <w:szCs w:val="32"/>
        </w:rPr>
      </w:pPr>
    </w:p>
    <w:p>
      <w:pPr>
        <w:rPr>
          <w:rFonts w:hint="eastAsia" w:ascii="宋体" w:hAnsi="宋体"/>
          <w:sz w:val="28"/>
          <w:szCs w:val="28"/>
        </w:rPr>
      </w:pPr>
    </w:p>
    <w:p>
      <w:pPr>
        <w:pStyle w:val="2"/>
        <w:jc w:val="both"/>
        <w:rPr>
          <w:rFonts w:hint="eastAsia" w:ascii="仿宋_GB2312" w:eastAsia="仿宋_GB2312"/>
          <w:sz w:val="32"/>
        </w:rPr>
      </w:pPr>
    </w:p>
    <w:sectPr>
      <w:footerReference r:id="rId3" w:type="default"/>
      <w:footerReference r:id="rId4" w:type="even"/>
      <w:pgSz w:w="11906" w:h="16838"/>
      <w:pgMar w:top="2155" w:right="1531" w:bottom="1588" w:left="1588" w:header="0" w:footer="1588" w:gutter="0"/>
      <w:cols w:space="720" w:num="1"/>
      <w:docGrid w:type="linesAndChars" w:linePitch="569" w:charSpace="-126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_GBK">
    <w:altName w:val="Arial Unicode MS"/>
    <w:panose1 w:val="02000000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7"/>
        <w:rFonts w:ascii="仿宋_GB2312"/>
        <w:sz w:val="28"/>
      </w:rPr>
    </w:pPr>
    <w:r>
      <w:rPr>
        <w:rStyle w:val="7"/>
        <w:rFonts w:hint="eastAsia" w:ascii="仿宋_GB2312"/>
        <w:sz w:val="28"/>
      </w:rPr>
      <w:t>-</w:t>
    </w:r>
    <w:r>
      <w:rPr>
        <w:rFonts w:hint="eastAsia" w:ascii="仿宋_GB2312"/>
        <w:sz w:val="28"/>
        <w:szCs w:val="28"/>
      </w:rPr>
      <w:fldChar w:fldCharType="begin"/>
    </w:r>
    <w:r>
      <w:rPr>
        <w:rStyle w:val="7"/>
        <w:rFonts w:hint="eastAsia" w:ascii="仿宋_GB2312"/>
        <w:sz w:val="28"/>
        <w:szCs w:val="28"/>
      </w:rPr>
      <w:instrText xml:space="preserve"> PAGE </w:instrText>
    </w:r>
    <w:r>
      <w:rPr>
        <w:rFonts w:hint="eastAsia" w:ascii="仿宋_GB2312"/>
        <w:sz w:val="28"/>
        <w:szCs w:val="28"/>
      </w:rPr>
      <w:fldChar w:fldCharType="separate"/>
    </w:r>
    <w:r>
      <w:rPr>
        <w:rStyle w:val="7"/>
        <w:rFonts w:ascii="仿宋_GB2312"/>
        <w:sz w:val="28"/>
        <w:szCs w:val="28"/>
      </w:rPr>
      <w:t>50</w:t>
    </w:r>
    <w:r>
      <w:rPr>
        <w:rFonts w:hint="eastAsia" w:ascii="仿宋_GB2312"/>
        <w:sz w:val="28"/>
        <w:szCs w:val="28"/>
      </w:rPr>
      <w:fldChar w:fldCharType="end"/>
    </w:r>
    <w:r>
      <w:rPr>
        <w:rStyle w:val="7"/>
        <w:rFonts w:hint="eastAsia" w:ascii="仿宋_GB2312"/>
        <w:sz w:val="28"/>
        <w:szCs w:val="28"/>
      </w:rPr>
      <w:t>-</w:t>
    </w:r>
  </w:p>
  <w:p>
    <w:pPr>
      <w:pStyle w:val="3"/>
      <w:ind w:right="360"/>
      <w:jc w:val="right"/>
      <w:rPr>
        <w:rFonts w:hint="eastAsia" w:ascii="仿宋_GB2312"/>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7"/>
      </w:rPr>
    </w:pPr>
    <w:r>
      <w:fldChar w:fldCharType="begin"/>
    </w:r>
    <w:r>
      <w:rPr>
        <w:rStyle w:val="7"/>
      </w:rPr>
      <w:instrText xml:space="preserve">PAGE  </w:instrText>
    </w:r>
    <w:r>
      <w:fldChar w:fldCharType="separate"/>
    </w:r>
    <w:r>
      <w:rPr>
        <w:rStyle w:val="7"/>
      </w:rPr>
      <w:t>1</w:t>
    </w:r>
    <w:r>
      <w:fldChar w:fldCharType="end"/>
    </w:r>
  </w:p>
  <w:p>
    <w:pPr>
      <w:pStyle w:val="3"/>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B20277"/>
    <w:multiLevelType w:val="singleLevel"/>
    <w:tmpl w:val="85B20277"/>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8C6A77"/>
    <w:rsid w:val="07162289"/>
    <w:rsid w:val="077D4AD5"/>
    <w:rsid w:val="09C359EF"/>
    <w:rsid w:val="0AFE1569"/>
    <w:rsid w:val="11687CA2"/>
    <w:rsid w:val="18BC246F"/>
    <w:rsid w:val="1AA857E4"/>
    <w:rsid w:val="24495660"/>
    <w:rsid w:val="25894D00"/>
    <w:rsid w:val="338C6A77"/>
    <w:rsid w:val="38CD4612"/>
    <w:rsid w:val="3A05758F"/>
    <w:rsid w:val="3B1B0950"/>
    <w:rsid w:val="3BBA10F8"/>
    <w:rsid w:val="45DC3444"/>
    <w:rsid w:val="4C756624"/>
    <w:rsid w:val="4DE62C58"/>
    <w:rsid w:val="4E66702C"/>
    <w:rsid w:val="4EE30008"/>
    <w:rsid w:val="501A0248"/>
    <w:rsid w:val="510E6D13"/>
    <w:rsid w:val="536B073D"/>
    <w:rsid w:val="542A50FD"/>
    <w:rsid w:val="5BB633BD"/>
    <w:rsid w:val="5CAB1FF6"/>
    <w:rsid w:val="5D3427E6"/>
    <w:rsid w:val="5F5D3118"/>
    <w:rsid w:val="5FAE593B"/>
    <w:rsid w:val="6274622E"/>
    <w:rsid w:val="629C13E4"/>
    <w:rsid w:val="658956B9"/>
    <w:rsid w:val="6B32175A"/>
    <w:rsid w:val="78B561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jc w:val="center"/>
    </w:pPr>
    <w:rPr>
      <w:rFonts w:eastAsia="黑体"/>
      <w:sz w:val="36"/>
    </w:r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9178</Words>
  <Characters>9847</Characters>
  <Lines>0</Lines>
  <Paragraphs>0</Paragraphs>
  <TotalTime>11</TotalTime>
  <ScaleCrop>false</ScaleCrop>
  <LinksUpToDate>false</LinksUpToDate>
  <CharactersWithSpaces>9902</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2021-08-26T02:34:00Z</dcterms:created>
  <dc:creator>爱逗黎vera</dc:creator>
  <cp:lastModifiedBy>250-2</cp:lastModifiedBy>
  <dcterms:modified xsi:type="dcterms:W3CDTF">2021-09-29T00:29:32Z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E56DFADEE40741D69B84E79ADCA9BB05</vt:lpwstr>
  </property>
</Properties>
</file>