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0"/>
        <w:jc w:val="center"/>
        <w:rPr>
          <w:rFonts w:ascii="仿宋_GB2312" w:hAnsi="微软雅黑" w:eastAsia="仿宋_GB2312" w:cs="仿宋_GB2312"/>
          <w:i w:val="0"/>
          <w:caps w:val="0"/>
          <w:color w:val="4C4C4C"/>
          <w:spacing w:val="0"/>
          <w:sz w:val="31"/>
          <w:szCs w:val="31"/>
          <w:shd w:val="clear" w:color="auto" w:fill="FFFFFF"/>
        </w:rPr>
      </w:pPr>
      <w:r>
        <w:rPr>
          <w:rFonts w:hint="eastAsia" w:ascii="微软雅黑" w:hAnsi="微软雅黑" w:eastAsia="微软雅黑" w:cs="微软雅黑"/>
          <w:b w:val="0"/>
          <w:i w:val="0"/>
          <w:caps w:val="0"/>
          <w:color w:val="0585D0"/>
          <w:spacing w:val="0"/>
          <w:sz w:val="39"/>
          <w:szCs w:val="39"/>
          <w:shd w:val="clear" w:color="auto" w:fill="FFFFFF"/>
        </w:rPr>
        <w:t>关于申报2024年黄山市社会科学创新发展研究课题的通知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ascii="仿宋_GB2312" w:hAnsi="微软雅黑" w:eastAsia="仿宋_GB2312" w:cs="仿宋_GB2312"/>
          <w:i w:val="0"/>
          <w:caps w:val="0"/>
          <w:color w:val="4C4C4C"/>
          <w:spacing w:val="0"/>
          <w:sz w:val="31"/>
          <w:szCs w:val="31"/>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ascii="微软雅黑" w:hAnsi="微软雅黑" w:eastAsia="微软雅黑" w:cs="微软雅黑"/>
          <w:i w:val="0"/>
          <w:caps w:val="0"/>
          <w:color w:val="4C4C4C"/>
          <w:spacing w:val="0"/>
          <w:sz w:val="24"/>
          <w:szCs w:val="24"/>
        </w:rPr>
      </w:pPr>
      <w:r>
        <w:rPr>
          <w:rFonts w:ascii="仿宋_GB2312" w:hAnsi="微软雅黑" w:eastAsia="仿宋_GB2312" w:cs="仿宋_GB2312"/>
          <w:i w:val="0"/>
          <w:caps w:val="0"/>
          <w:color w:val="4C4C4C"/>
          <w:spacing w:val="0"/>
          <w:sz w:val="31"/>
          <w:szCs w:val="31"/>
          <w:shd w:val="clear" w:color="auto" w:fill="FFFFFF"/>
        </w:rPr>
        <w:t>各区县委宣传部、社科联，市直和驻黄有关单位，市属社会组织，全国（省</w:t>
      </w:r>
      <w:r>
        <w:rPr>
          <w:rFonts w:hint="eastAsia" w:ascii="仿宋_GB2312" w:hAnsi="微软雅黑" w:eastAsia="仿宋_GB2312" w:cs="仿宋_GB2312"/>
          <w:i w:val="0"/>
          <w:caps w:val="0"/>
          <w:color w:val="4C4C4C"/>
          <w:spacing w:val="0"/>
          <w:sz w:val="31"/>
          <w:szCs w:val="31"/>
          <w:shd w:val="clear" w:color="auto" w:fill="FFFFFF"/>
        </w:rPr>
        <w:t>、市）社科普及基地，社会各界人士：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2024</w:t>
      </w:r>
      <w:r>
        <w:rPr>
          <w:rFonts w:hint="eastAsia" w:ascii="仿宋_GB2312" w:hAnsi="微软雅黑" w:eastAsia="仿宋_GB2312" w:cs="仿宋_GB2312"/>
          <w:i w:val="0"/>
          <w:caps w:val="0"/>
          <w:color w:val="4C4C4C"/>
          <w:spacing w:val="0"/>
          <w:sz w:val="31"/>
          <w:szCs w:val="31"/>
          <w:shd w:val="clear" w:color="auto" w:fill="FFFFFF"/>
        </w:rPr>
        <w:t>年是中华人民共和国成立</w:t>
      </w:r>
      <w:r>
        <w:rPr>
          <w:rFonts w:hint="default" w:ascii="Times New Roman" w:hAnsi="Times New Roman" w:eastAsia="仿宋_GB2312" w:cs="Times New Roman"/>
          <w:i w:val="0"/>
          <w:caps w:val="0"/>
          <w:color w:val="4C4C4C"/>
          <w:spacing w:val="0"/>
          <w:sz w:val="31"/>
          <w:szCs w:val="31"/>
          <w:shd w:val="clear" w:color="auto" w:fill="FFFFFF"/>
        </w:rPr>
        <w:t>75</w:t>
      </w:r>
      <w:r>
        <w:rPr>
          <w:rFonts w:hint="eastAsia" w:ascii="仿宋_GB2312" w:hAnsi="微软雅黑" w:eastAsia="仿宋_GB2312" w:cs="仿宋_GB2312"/>
          <w:i w:val="0"/>
          <w:caps w:val="0"/>
          <w:color w:val="4C4C4C"/>
          <w:spacing w:val="0"/>
          <w:sz w:val="31"/>
          <w:szCs w:val="31"/>
          <w:shd w:val="clear" w:color="auto" w:fill="FFFFFF"/>
        </w:rPr>
        <w:t>周年，是实现“十四五”规划目标任务的关键一年。为深入学习宣传贯彻党的二十大精神，认真贯彻落实市委七届六次全会和市八届人大四次会议精神，充分发挥黄山市社会科学创新发展研究课题服务经济社会发展的决策参考作用，充分调动我市社科工作者积极性、主动性和创造性，持续强化我市社科工作者主体意识，推进学术方法创新，学术原创能力和水平提升，为黄山市打造“七个强市”、加快建设大黄山世界级休闲度假康养旅游目的地提供智力支持，根据《黄山市社会科学创新发展研究课题管理办法》，现将</w:t>
      </w:r>
      <w:r>
        <w:rPr>
          <w:rFonts w:hint="default" w:ascii="Times New Roman" w:hAnsi="Times New Roman" w:eastAsia="仿宋_GB2312" w:cs="Times New Roman"/>
          <w:i w:val="0"/>
          <w:caps w:val="0"/>
          <w:color w:val="4C4C4C"/>
          <w:spacing w:val="0"/>
          <w:sz w:val="31"/>
          <w:szCs w:val="31"/>
          <w:shd w:val="clear" w:color="auto" w:fill="FFFFFF"/>
        </w:rPr>
        <w:t>2024</w:t>
      </w:r>
      <w:r>
        <w:rPr>
          <w:rFonts w:hint="eastAsia" w:ascii="仿宋_GB2312" w:hAnsi="微软雅黑" w:eastAsia="仿宋_GB2312" w:cs="仿宋_GB2312"/>
          <w:i w:val="0"/>
          <w:caps w:val="0"/>
          <w:color w:val="4C4C4C"/>
          <w:spacing w:val="0"/>
          <w:sz w:val="31"/>
          <w:szCs w:val="31"/>
          <w:shd w:val="clear" w:color="auto" w:fill="FFFFFF"/>
        </w:rPr>
        <w:t>年社会科学创新发展研究课题有关事项通知如下：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rPr>
          <w:rFonts w:hint="eastAsia" w:ascii="微软雅黑" w:hAnsi="微软雅黑" w:eastAsia="微软雅黑" w:cs="微软雅黑"/>
          <w:i w:val="0"/>
          <w:caps w:val="0"/>
          <w:color w:val="4C4C4C"/>
          <w:spacing w:val="0"/>
          <w:sz w:val="24"/>
          <w:szCs w:val="24"/>
        </w:rPr>
      </w:pPr>
      <w:r>
        <w:rPr>
          <w:rFonts w:ascii="黑体" w:hAnsi="宋体" w:eastAsia="黑体" w:cs="黑体"/>
          <w:i w:val="0"/>
          <w:caps w:val="0"/>
          <w:color w:val="4C4C4C"/>
          <w:spacing w:val="0"/>
          <w:sz w:val="31"/>
          <w:szCs w:val="31"/>
          <w:shd w:val="clear" w:color="auto" w:fill="FFFFFF"/>
        </w:rPr>
        <w:t>一、</w:t>
      </w:r>
      <w:r>
        <w:rPr>
          <w:rFonts w:hint="eastAsia" w:ascii="黑体" w:hAnsi="宋体" w:eastAsia="黑体" w:cs="黑体"/>
          <w:i w:val="0"/>
          <w:caps w:val="0"/>
          <w:color w:val="4C4C4C"/>
          <w:spacing w:val="0"/>
          <w:sz w:val="31"/>
          <w:szCs w:val="31"/>
          <w:shd w:val="clear" w:color="auto" w:fill="FFFFFF"/>
        </w:rPr>
        <w:t>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以习近平新时代中国特色社会主义思想为指导，全面贯彻落实党的二十大和二十届二中全会精神，深刻领悟“两个确立”的决定性意义，增强“四个意识”、坚定“四个自信”做到“两个维护”。认真贯彻落实习近平文化思想，习近平总书记关于哲学社会科学工作的重要论述和关于安徽工作的重要讲话重要指示批示精神，紧扣大黄山建设战略定位、“七个强市”目标任务，全面提升理论武装、决策服务、学术创新、文化传承的能力水平，不断增强全市哲学社会科学的总体实力、核心竞争力和影响力，打造“中国特色、黄山特点、徽州风格”的哲学社会科学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rPr>
          <w:rFonts w:hint="eastAsia" w:ascii="微软雅黑" w:hAnsi="微软雅黑" w:eastAsia="微软雅黑" w:cs="微软雅黑"/>
          <w:i w:val="0"/>
          <w:caps w:val="0"/>
          <w:color w:val="4C4C4C"/>
          <w:spacing w:val="0"/>
          <w:sz w:val="24"/>
          <w:szCs w:val="24"/>
        </w:rPr>
      </w:pPr>
      <w:r>
        <w:rPr>
          <w:rFonts w:hint="eastAsia" w:ascii="黑体" w:hAnsi="宋体" w:eastAsia="黑体" w:cs="黑体"/>
          <w:i w:val="0"/>
          <w:caps w:val="0"/>
          <w:color w:val="4C4C4C"/>
          <w:spacing w:val="0"/>
          <w:sz w:val="31"/>
          <w:szCs w:val="31"/>
          <w:shd w:val="clear" w:color="auto" w:fill="FFFFFF"/>
        </w:rPr>
        <w:t>二、课题申报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1.2024</w:t>
      </w:r>
      <w:r>
        <w:rPr>
          <w:rFonts w:hint="eastAsia" w:ascii="仿宋_GB2312" w:hAnsi="微软雅黑" w:eastAsia="仿宋_GB2312" w:cs="仿宋_GB2312"/>
          <w:i w:val="0"/>
          <w:caps w:val="0"/>
          <w:color w:val="4C4C4C"/>
          <w:spacing w:val="0"/>
          <w:sz w:val="31"/>
          <w:szCs w:val="31"/>
          <w:shd w:val="clear" w:color="auto" w:fill="FFFFFF"/>
        </w:rPr>
        <w:t>年课题申报时间为</w:t>
      </w:r>
      <w:r>
        <w:rPr>
          <w:rFonts w:hint="default" w:ascii="Times New Roman" w:hAnsi="Times New Roman" w:eastAsia="仿宋_GB2312" w:cs="Times New Roman"/>
          <w:i w:val="0"/>
          <w:caps w:val="0"/>
          <w:color w:val="4C4C4C"/>
          <w:spacing w:val="0"/>
          <w:sz w:val="31"/>
          <w:szCs w:val="31"/>
          <w:shd w:val="clear" w:color="auto" w:fill="FFFFFF"/>
        </w:rPr>
        <w:t>4</w:t>
      </w:r>
      <w:r>
        <w:rPr>
          <w:rFonts w:hint="eastAsia" w:ascii="仿宋_GB2312" w:hAnsi="微软雅黑" w:eastAsia="仿宋_GB2312" w:cs="仿宋_GB2312"/>
          <w:i w:val="0"/>
          <w:caps w:val="0"/>
          <w:color w:val="4C4C4C"/>
          <w:spacing w:val="0"/>
          <w:sz w:val="31"/>
          <w:szCs w:val="31"/>
          <w:shd w:val="clear" w:color="auto" w:fill="FFFFFF"/>
        </w:rPr>
        <w:t>月</w:t>
      </w:r>
      <w:r>
        <w:rPr>
          <w:rFonts w:hint="default" w:ascii="Times New Roman" w:hAnsi="Times New Roman" w:eastAsia="仿宋_GB2312" w:cs="Times New Roman"/>
          <w:i w:val="0"/>
          <w:caps w:val="0"/>
          <w:color w:val="4C4C4C"/>
          <w:spacing w:val="0"/>
          <w:sz w:val="31"/>
          <w:szCs w:val="31"/>
          <w:shd w:val="clear" w:color="auto" w:fill="FFFFFF"/>
        </w:rPr>
        <w:t>17</w:t>
      </w:r>
      <w:r>
        <w:rPr>
          <w:rFonts w:hint="eastAsia" w:ascii="仿宋_GB2312" w:hAnsi="微软雅黑" w:eastAsia="仿宋_GB2312" w:cs="仿宋_GB2312"/>
          <w:i w:val="0"/>
          <w:caps w:val="0"/>
          <w:color w:val="4C4C4C"/>
          <w:spacing w:val="0"/>
          <w:sz w:val="31"/>
          <w:szCs w:val="31"/>
          <w:shd w:val="clear" w:color="auto" w:fill="FFFFFF"/>
        </w:rPr>
        <w:t>日</w:t>
      </w:r>
      <w:r>
        <w:rPr>
          <w:rFonts w:hint="default" w:ascii="Times New Roman" w:hAnsi="Times New Roman" w:eastAsia="微软雅黑" w:cs="Times New Roman"/>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5</w:t>
      </w:r>
      <w:r>
        <w:rPr>
          <w:rFonts w:hint="eastAsia" w:ascii="仿宋_GB2312" w:hAnsi="微软雅黑" w:eastAsia="仿宋_GB2312" w:cs="仿宋_GB2312"/>
          <w:i w:val="0"/>
          <w:caps w:val="0"/>
          <w:color w:val="4C4C4C"/>
          <w:spacing w:val="0"/>
          <w:sz w:val="31"/>
          <w:szCs w:val="31"/>
          <w:shd w:val="clear" w:color="auto" w:fill="FFFFFF"/>
        </w:rPr>
        <w:t>月</w:t>
      </w:r>
      <w:r>
        <w:rPr>
          <w:rFonts w:hint="default" w:ascii="Times New Roman" w:hAnsi="Times New Roman" w:eastAsia="仿宋_GB2312" w:cs="Times New Roman"/>
          <w:i w:val="0"/>
          <w:caps w:val="0"/>
          <w:color w:val="4C4C4C"/>
          <w:spacing w:val="0"/>
          <w:sz w:val="31"/>
          <w:szCs w:val="31"/>
          <w:shd w:val="clear" w:color="auto" w:fill="FFFFFF"/>
        </w:rPr>
        <w:t>12</w:t>
      </w:r>
      <w:r>
        <w:rPr>
          <w:rFonts w:hint="eastAsia" w:ascii="仿宋_GB2312" w:hAnsi="微软雅黑" w:eastAsia="仿宋_GB2312" w:cs="仿宋_GB2312"/>
          <w:i w:val="0"/>
          <w:caps w:val="0"/>
          <w:color w:val="4C4C4C"/>
          <w:spacing w:val="0"/>
          <w:sz w:val="31"/>
          <w:szCs w:val="31"/>
          <w:shd w:val="clear" w:color="auto"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微软雅黑" w:cs="Times New Roman"/>
          <w:i w:val="0"/>
          <w:caps w:val="0"/>
          <w:color w:val="4C4C4C"/>
          <w:spacing w:val="0"/>
          <w:sz w:val="31"/>
          <w:szCs w:val="31"/>
          <w:shd w:val="clear" w:color="auto" w:fill="FFFFFF"/>
        </w:rPr>
        <w:t>2.</w:t>
      </w:r>
      <w:r>
        <w:rPr>
          <w:rFonts w:hint="eastAsia" w:ascii="仿宋_GB2312" w:hAnsi="微软雅黑" w:eastAsia="仿宋_GB2312" w:cs="仿宋_GB2312"/>
          <w:i w:val="0"/>
          <w:caps w:val="0"/>
          <w:color w:val="4C4C4C"/>
          <w:spacing w:val="0"/>
          <w:sz w:val="31"/>
          <w:szCs w:val="31"/>
          <w:shd w:val="clear" w:color="auto" w:fill="FFFFFF"/>
        </w:rPr>
        <w:t>课题申报表中凡属课题申报者、申报单位填写项目请勿遗漏，以市属社会组织形式申报的课题，请加盖公章。申报时只需提供一份书面表格，另将电子表格发往</w:t>
      </w:r>
      <w:r>
        <w:rPr>
          <w:rFonts w:hint="default" w:ascii="Times New Roman" w:hAnsi="Times New Roman" w:eastAsia="仿宋_GB2312" w:cs="Times New Roman"/>
          <w:i w:val="0"/>
          <w:caps w:val="0"/>
          <w:color w:val="4C4C4C"/>
          <w:spacing w:val="0"/>
          <w:sz w:val="31"/>
          <w:szCs w:val="31"/>
          <w:shd w:val="clear" w:color="auto" w:fill="FFFFFF"/>
        </w:rPr>
        <w:t>huangshanshekeli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an@vip.163.com</w:t>
      </w:r>
      <w:r>
        <w:rPr>
          <w:rFonts w:hint="eastAsia" w:ascii="仿宋_GB2312" w:hAnsi="微软雅黑" w:eastAsia="仿宋_GB2312" w:cs="仿宋_GB2312"/>
          <w:i w:val="0"/>
          <w:caps w:val="0"/>
          <w:color w:val="4C4C4C"/>
          <w:spacing w:val="0"/>
          <w:sz w:val="31"/>
          <w:szCs w:val="31"/>
          <w:shd w:val="clear" w:color="auto" w:fill="FFFFFF"/>
        </w:rPr>
        <w:t>邮箱，并请在邮件主题栏注写“×××申报</w:t>
      </w:r>
      <w:r>
        <w:rPr>
          <w:rFonts w:hint="default" w:ascii="Times New Roman" w:hAnsi="Times New Roman" w:eastAsia="仿宋_GB2312" w:cs="Times New Roman"/>
          <w:i w:val="0"/>
          <w:caps w:val="0"/>
          <w:color w:val="4C4C4C"/>
          <w:spacing w:val="0"/>
          <w:sz w:val="31"/>
          <w:szCs w:val="31"/>
          <w:shd w:val="clear" w:color="auto" w:fill="FFFFFF"/>
        </w:rPr>
        <w:t>2024</w:t>
      </w:r>
      <w:r>
        <w:rPr>
          <w:rFonts w:hint="eastAsia" w:ascii="仿宋_GB2312" w:hAnsi="微软雅黑" w:eastAsia="仿宋_GB2312" w:cs="仿宋_GB2312"/>
          <w:i w:val="0"/>
          <w:caps w:val="0"/>
          <w:color w:val="4C4C4C"/>
          <w:spacing w:val="0"/>
          <w:sz w:val="31"/>
          <w:szCs w:val="31"/>
          <w:shd w:val="clear" w:color="auto" w:fill="FFFFFF"/>
        </w:rPr>
        <w:t>黄山市社会科学创新发展研究课题”。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3.</w:t>
      </w:r>
      <w:r>
        <w:rPr>
          <w:rFonts w:hint="eastAsia" w:ascii="仿宋_GB2312" w:hAnsi="微软雅黑" w:eastAsia="仿宋_GB2312" w:cs="仿宋_GB2312"/>
          <w:i w:val="0"/>
          <w:caps w:val="0"/>
          <w:color w:val="4C4C4C"/>
          <w:spacing w:val="0"/>
          <w:sz w:val="31"/>
          <w:szCs w:val="31"/>
          <w:shd w:val="clear" w:color="auto" w:fill="FFFFFF"/>
        </w:rPr>
        <w:t>《2024年黄山市社会科学创新发展研究课题申报表》《2024年黄山市社会科学创新发展研究课题申报汇总表》请登录黄山市社会科学界联合会网站下载（网址：</w:t>
      </w:r>
      <w:r>
        <w:rPr>
          <w:rFonts w:hint="default" w:ascii="Times New Roman" w:hAnsi="Times New Roman" w:eastAsia="仿宋_GB2312" w:cs="Times New Roman"/>
          <w:i w:val="0"/>
          <w:caps w:val="0"/>
          <w:color w:val="4C4C4C"/>
          <w:spacing w:val="0"/>
          <w:sz w:val="31"/>
          <w:szCs w:val="31"/>
          <w:shd w:val="clear" w:color="auto" w:fill="FFFFFF"/>
        </w:rPr>
        <w:t>http://www.hsskl.cn/</w:t>
      </w:r>
      <w:r>
        <w:rPr>
          <w:rFonts w:hint="eastAsia" w:ascii="仿宋_GB2312" w:hAnsi="微软雅黑" w:eastAsia="仿宋_GB2312" w:cs="仿宋_GB2312"/>
          <w:i w:val="0"/>
          <w:caps w:val="0"/>
          <w:color w:val="4C4C4C"/>
          <w:spacing w:val="0"/>
          <w:sz w:val="31"/>
          <w:szCs w:val="31"/>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联系人：倪姝娜，联系电话：</w:t>
      </w:r>
      <w:r>
        <w:rPr>
          <w:rFonts w:hint="default" w:ascii="Times New Roman" w:hAnsi="Times New Roman" w:eastAsia="仿宋_GB2312" w:cs="Times New Roman"/>
          <w:i w:val="0"/>
          <w:caps w:val="0"/>
          <w:color w:val="4C4C4C"/>
          <w:spacing w:val="0"/>
          <w:sz w:val="31"/>
          <w:szCs w:val="31"/>
          <w:shd w:val="clear" w:color="auto" w:fill="FFFFFF"/>
        </w:rPr>
        <w:t>0559-2355856</w:t>
      </w:r>
      <w:r>
        <w:rPr>
          <w:rFonts w:hint="eastAsia" w:ascii="仿宋_GB2312" w:hAnsi="微软雅黑" w:eastAsia="仿宋_GB2312" w:cs="仿宋_GB2312"/>
          <w:i w:val="0"/>
          <w:caps w:val="0"/>
          <w:color w:val="4C4C4C"/>
          <w:spacing w:val="0"/>
          <w:sz w:val="31"/>
          <w:szCs w:val="31"/>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黑体" w:hAnsi="宋体" w:eastAsia="黑体" w:cs="黑体"/>
          <w:i w:val="0"/>
          <w:caps w:val="0"/>
          <w:color w:val="4C4C4C"/>
          <w:spacing w:val="0"/>
          <w:sz w:val="31"/>
          <w:szCs w:val="31"/>
          <w:shd w:val="clear" w:color="auto" w:fill="FFFFFF"/>
        </w:rPr>
        <w:t>三、课题立项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    </w:t>
      </w:r>
      <w:r>
        <w:rPr>
          <w:rFonts w:hint="default" w:ascii="Times New Roman" w:hAnsi="Times New Roman" w:eastAsia="仿宋_GB2312" w:cs="Times New Roman"/>
          <w:i w:val="0"/>
          <w:caps w:val="0"/>
          <w:color w:val="4C4C4C"/>
          <w:spacing w:val="0"/>
          <w:sz w:val="31"/>
          <w:szCs w:val="31"/>
          <w:shd w:val="clear" w:color="auto" w:fill="FFFFFF"/>
        </w:rPr>
        <w:t>1.5</w:t>
      </w:r>
      <w:r>
        <w:rPr>
          <w:rFonts w:hint="eastAsia" w:ascii="仿宋_GB2312" w:hAnsi="微软雅黑" w:eastAsia="仿宋_GB2312" w:cs="仿宋_GB2312"/>
          <w:i w:val="0"/>
          <w:caps w:val="0"/>
          <w:color w:val="4C4C4C"/>
          <w:spacing w:val="0"/>
          <w:sz w:val="31"/>
          <w:szCs w:val="31"/>
          <w:shd w:val="clear" w:color="auto" w:fill="FFFFFF"/>
        </w:rPr>
        <w:t>月下旬，市社科联组织开展课题立项评审并发布。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    </w:t>
      </w:r>
      <w:r>
        <w:rPr>
          <w:rFonts w:hint="default" w:ascii="Times New Roman" w:hAnsi="Times New Roman" w:eastAsia="仿宋_GB2312" w:cs="Times New Roman"/>
          <w:i w:val="0"/>
          <w:caps w:val="0"/>
          <w:color w:val="4C4C4C"/>
          <w:spacing w:val="0"/>
          <w:sz w:val="31"/>
          <w:szCs w:val="31"/>
          <w:shd w:val="clear" w:color="auto" w:fill="FFFFFF"/>
        </w:rPr>
        <w:t>2.</w:t>
      </w:r>
      <w:r>
        <w:rPr>
          <w:rFonts w:hint="eastAsia" w:ascii="仿宋_GB2312" w:hAnsi="微软雅黑" w:eastAsia="仿宋_GB2312" w:cs="仿宋_GB2312"/>
          <w:i w:val="0"/>
          <w:caps w:val="0"/>
          <w:color w:val="4C4C4C"/>
          <w:spacing w:val="0"/>
          <w:sz w:val="31"/>
          <w:szCs w:val="31"/>
          <w:shd w:val="clear" w:color="auto" w:fill="FFFFFF"/>
        </w:rPr>
        <w:t>研究论文成果篇幅不超过</w:t>
      </w:r>
      <w:r>
        <w:rPr>
          <w:rFonts w:hint="default" w:ascii="Times New Roman" w:hAnsi="Times New Roman" w:eastAsia="仿宋_GB2312" w:cs="Times New Roman"/>
          <w:i w:val="0"/>
          <w:caps w:val="0"/>
          <w:color w:val="4C4C4C"/>
          <w:spacing w:val="0"/>
          <w:sz w:val="31"/>
          <w:szCs w:val="31"/>
          <w:shd w:val="clear" w:color="auto" w:fill="FFFFFF"/>
        </w:rPr>
        <w:t>8000</w:t>
      </w:r>
      <w:r>
        <w:rPr>
          <w:rFonts w:hint="eastAsia" w:ascii="仿宋_GB2312" w:hAnsi="微软雅黑" w:eastAsia="仿宋_GB2312" w:cs="仿宋_GB2312"/>
          <w:i w:val="0"/>
          <w:caps w:val="0"/>
          <w:color w:val="4C4C4C"/>
          <w:spacing w:val="0"/>
          <w:sz w:val="31"/>
          <w:szCs w:val="31"/>
          <w:shd w:val="clear" w:color="auto" w:fill="FFFFFF"/>
        </w:rPr>
        <w:t>字，并在正文前附</w:t>
      </w:r>
      <w:r>
        <w:rPr>
          <w:rFonts w:hint="default" w:ascii="Times New Roman" w:hAnsi="Times New Roman" w:eastAsia="仿宋_GB2312" w:cs="Times New Roman"/>
          <w:i w:val="0"/>
          <w:caps w:val="0"/>
          <w:color w:val="4C4C4C"/>
          <w:spacing w:val="0"/>
          <w:sz w:val="31"/>
          <w:szCs w:val="31"/>
          <w:shd w:val="clear" w:color="auto" w:fill="FFFFFF"/>
        </w:rPr>
        <w:t>300</w:t>
      </w:r>
      <w:r>
        <w:rPr>
          <w:rFonts w:hint="eastAsia" w:ascii="仿宋_GB2312" w:hAnsi="微软雅黑" w:eastAsia="仿宋_GB2312" w:cs="仿宋_GB2312"/>
          <w:i w:val="0"/>
          <w:caps w:val="0"/>
          <w:color w:val="4C4C4C"/>
          <w:spacing w:val="0"/>
          <w:sz w:val="31"/>
          <w:szCs w:val="31"/>
          <w:shd w:val="clear" w:color="auto" w:fill="FFFFFF"/>
        </w:rPr>
        <w:t>字左右内容提要及关键词。引文和史料要注明出处（统一要求为页下注），正文后面写明联系方式，</w:t>
      </w:r>
      <w:r>
        <w:rPr>
          <w:rFonts w:hint="default" w:ascii="Times New Roman" w:hAnsi="Times New Roman" w:eastAsia="仿宋_GB2312" w:cs="Times New Roman"/>
          <w:i w:val="0"/>
          <w:caps w:val="0"/>
          <w:color w:val="4C4C4C"/>
          <w:spacing w:val="0"/>
          <w:sz w:val="31"/>
          <w:szCs w:val="31"/>
          <w:shd w:val="clear" w:color="auto" w:fill="FFFFFF"/>
        </w:rPr>
        <w:t>10</w:t>
      </w:r>
      <w:r>
        <w:rPr>
          <w:rFonts w:hint="eastAsia" w:ascii="仿宋_GB2312" w:hAnsi="微软雅黑" w:eastAsia="仿宋_GB2312" w:cs="仿宋_GB2312"/>
          <w:i w:val="0"/>
          <w:caps w:val="0"/>
          <w:color w:val="4C4C4C"/>
          <w:spacing w:val="0"/>
          <w:sz w:val="31"/>
          <w:szCs w:val="31"/>
          <w:shd w:val="clear" w:color="auto" w:fill="FFFFFF"/>
        </w:rPr>
        <w:t>月底前提交。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    </w:t>
      </w:r>
      <w:r>
        <w:rPr>
          <w:rFonts w:hint="default" w:ascii="Times New Roman" w:hAnsi="Times New Roman" w:eastAsia="仿宋_GB2312" w:cs="Times New Roman"/>
          <w:i w:val="0"/>
          <w:caps w:val="0"/>
          <w:color w:val="4C4C4C"/>
          <w:spacing w:val="0"/>
          <w:sz w:val="31"/>
          <w:szCs w:val="31"/>
          <w:shd w:val="clear" w:color="auto" w:fill="FFFFFF"/>
        </w:rPr>
        <w:t>3.11</w:t>
      </w:r>
      <w:r>
        <w:rPr>
          <w:rFonts w:hint="eastAsia" w:ascii="仿宋_GB2312" w:hAnsi="微软雅黑" w:eastAsia="仿宋_GB2312" w:cs="仿宋_GB2312"/>
          <w:i w:val="0"/>
          <w:caps w:val="0"/>
          <w:color w:val="4C4C4C"/>
          <w:spacing w:val="0"/>
          <w:sz w:val="31"/>
          <w:szCs w:val="31"/>
          <w:shd w:val="clear" w:color="auto" w:fill="FFFFFF"/>
        </w:rPr>
        <w:t>月底前，市社科联组织专家对研究成果进行评审，公示，发布结项通知，颁发结项证书。对荣获一、二、三等奖和优秀奖课题分别给予</w:t>
      </w:r>
      <w:r>
        <w:rPr>
          <w:rFonts w:hint="default" w:ascii="Times New Roman" w:hAnsi="Times New Roman" w:eastAsia="仿宋_GB2312" w:cs="Times New Roman"/>
          <w:i w:val="0"/>
          <w:caps w:val="0"/>
          <w:color w:val="4C4C4C"/>
          <w:spacing w:val="0"/>
          <w:sz w:val="31"/>
          <w:szCs w:val="31"/>
          <w:shd w:val="clear" w:color="auto" w:fill="FFFFFF"/>
        </w:rPr>
        <w:t>3000</w:t>
      </w:r>
      <w:r>
        <w:rPr>
          <w:rFonts w:hint="eastAsia" w:ascii="仿宋_GB2312" w:hAnsi="微软雅黑" w:eastAsia="仿宋_GB2312" w:cs="仿宋_GB2312"/>
          <w:i w:val="0"/>
          <w:caps w:val="0"/>
          <w:color w:val="4C4C4C"/>
          <w:spacing w:val="0"/>
          <w:sz w:val="31"/>
          <w:szCs w:val="31"/>
          <w:shd w:val="clear" w:color="auto" w:fill="FFFFFF"/>
        </w:rPr>
        <w:t>元、</w:t>
      </w:r>
      <w:r>
        <w:rPr>
          <w:rFonts w:hint="default" w:ascii="Times New Roman" w:hAnsi="Times New Roman" w:eastAsia="仿宋_GB2312" w:cs="Times New Roman"/>
          <w:i w:val="0"/>
          <w:caps w:val="0"/>
          <w:color w:val="4C4C4C"/>
          <w:spacing w:val="0"/>
          <w:sz w:val="31"/>
          <w:szCs w:val="31"/>
          <w:shd w:val="clear" w:color="auto" w:fill="FFFFFF"/>
        </w:rPr>
        <w:t>2000</w:t>
      </w:r>
      <w:r>
        <w:rPr>
          <w:rFonts w:hint="eastAsia" w:ascii="仿宋_GB2312" w:hAnsi="微软雅黑" w:eastAsia="仿宋_GB2312" w:cs="仿宋_GB2312"/>
          <w:i w:val="0"/>
          <w:caps w:val="0"/>
          <w:color w:val="4C4C4C"/>
          <w:spacing w:val="0"/>
          <w:sz w:val="31"/>
          <w:szCs w:val="31"/>
          <w:shd w:val="clear" w:color="auto" w:fill="FFFFFF"/>
        </w:rPr>
        <w:t>元、</w:t>
      </w:r>
      <w:r>
        <w:rPr>
          <w:rFonts w:hint="default" w:ascii="Times New Roman" w:hAnsi="Times New Roman" w:eastAsia="仿宋_GB2312" w:cs="Times New Roman"/>
          <w:i w:val="0"/>
          <w:caps w:val="0"/>
          <w:color w:val="4C4C4C"/>
          <w:spacing w:val="0"/>
          <w:sz w:val="31"/>
          <w:szCs w:val="31"/>
          <w:shd w:val="clear" w:color="auto" w:fill="FFFFFF"/>
        </w:rPr>
        <w:t>1000</w:t>
      </w:r>
      <w:r>
        <w:rPr>
          <w:rFonts w:hint="eastAsia" w:ascii="仿宋_GB2312" w:hAnsi="微软雅黑" w:eastAsia="仿宋_GB2312" w:cs="仿宋_GB2312"/>
          <w:i w:val="0"/>
          <w:caps w:val="0"/>
          <w:color w:val="4C4C4C"/>
          <w:spacing w:val="0"/>
          <w:sz w:val="31"/>
          <w:szCs w:val="31"/>
          <w:shd w:val="clear" w:color="auto" w:fill="FFFFFF"/>
        </w:rPr>
        <w:t>元、</w:t>
      </w:r>
      <w:r>
        <w:rPr>
          <w:rFonts w:hint="default" w:ascii="Times New Roman" w:hAnsi="Times New Roman" w:eastAsia="仿宋_GB2312" w:cs="Times New Roman"/>
          <w:i w:val="0"/>
          <w:caps w:val="0"/>
          <w:color w:val="4C4C4C"/>
          <w:spacing w:val="0"/>
          <w:sz w:val="31"/>
          <w:szCs w:val="31"/>
          <w:shd w:val="clear" w:color="auto" w:fill="FFFFFF"/>
        </w:rPr>
        <w:t>500</w:t>
      </w:r>
      <w:r>
        <w:rPr>
          <w:rFonts w:hint="eastAsia" w:ascii="仿宋_GB2312" w:hAnsi="微软雅黑" w:eastAsia="仿宋_GB2312" w:cs="仿宋_GB2312"/>
          <w:i w:val="0"/>
          <w:caps w:val="0"/>
          <w:color w:val="4C4C4C"/>
          <w:spacing w:val="0"/>
          <w:sz w:val="31"/>
          <w:szCs w:val="31"/>
          <w:shd w:val="clear" w:color="auto" w:fill="FFFFFF"/>
        </w:rPr>
        <w:t>元奖励。活动期间市社科联将进行项目跟踪督查，了解课题研究进展，确保课题高质量按时完成。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黑体" w:hAnsi="宋体" w:eastAsia="黑体" w:cs="黑体"/>
          <w:i w:val="0"/>
          <w:caps w:val="0"/>
          <w:color w:val="4C4C4C"/>
          <w:spacing w:val="0"/>
          <w:sz w:val="31"/>
          <w:szCs w:val="31"/>
          <w:shd w:val="clear" w:color="auto" w:fill="FFFFFF"/>
        </w:rPr>
        <w:t>四、选题指南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1.</w:t>
      </w:r>
      <w:r>
        <w:rPr>
          <w:rFonts w:hint="eastAsia" w:ascii="仿宋_GB2312" w:hAnsi="微软雅黑" w:eastAsia="仿宋_GB2312" w:cs="仿宋_GB2312"/>
          <w:i w:val="0"/>
          <w:caps w:val="0"/>
          <w:color w:val="4C4C4C"/>
          <w:spacing w:val="0"/>
          <w:sz w:val="31"/>
          <w:szCs w:val="31"/>
          <w:shd w:val="clear" w:color="auto" w:fill="FFFFFF"/>
        </w:rPr>
        <w:t>习近平新时代中国特色社会主义思想研究；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2.</w:t>
      </w:r>
      <w:r>
        <w:rPr>
          <w:rFonts w:hint="eastAsia" w:ascii="仿宋_GB2312" w:hAnsi="微软雅黑" w:eastAsia="仿宋_GB2312" w:cs="仿宋_GB2312"/>
          <w:i w:val="0"/>
          <w:caps w:val="0"/>
          <w:color w:val="4C4C4C"/>
          <w:spacing w:val="0"/>
          <w:sz w:val="31"/>
          <w:szCs w:val="31"/>
          <w:shd w:val="clear" w:color="auto" w:fill="FFFFFF"/>
        </w:rPr>
        <w:t>深刻领悟“两个确立”的决定性意义；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3.</w:t>
      </w:r>
      <w:r>
        <w:rPr>
          <w:rFonts w:hint="eastAsia" w:ascii="仿宋_GB2312" w:hAnsi="微软雅黑" w:eastAsia="仿宋_GB2312" w:cs="仿宋_GB2312"/>
          <w:i w:val="0"/>
          <w:caps w:val="0"/>
          <w:color w:val="4C4C4C"/>
          <w:spacing w:val="0"/>
          <w:sz w:val="31"/>
          <w:szCs w:val="31"/>
          <w:shd w:val="clear" w:color="auto" w:fill="FFFFFF"/>
        </w:rPr>
        <w:t>习近平总书记关于“三农”工作的重要论述在黄山的具体实践研究；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4.</w:t>
      </w:r>
      <w:r>
        <w:rPr>
          <w:rFonts w:hint="eastAsia" w:ascii="仿宋_GB2312" w:hAnsi="微软雅黑" w:eastAsia="仿宋_GB2312" w:cs="仿宋_GB2312"/>
          <w:i w:val="0"/>
          <w:caps w:val="0"/>
          <w:color w:val="4C4C4C"/>
          <w:spacing w:val="0"/>
          <w:sz w:val="31"/>
          <w:szCs w:val="31"/>
          <w:shd w:val="clear" w:color="auto" w:fill="FFFFFF"/>
        </w:rPr>
        <w:t>习近平总书记关于做好新时代人才工作的重要思想和关于教育强国的重要论述在黄山市的实践转化研究；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5.</w:t>
      </w:r>
      <w:r>
        <w:rPr>
          <w:rFonts w:hint="eastAsia" w:ascii="仿宋_GB2312" w:hAnsi="微软雅黑" w:eastAsia="仿宋_GB2312" w:cs="仿宋_GB2312"/>
          <w:i w:val="0"/>
          <w:caps w:val="0"/>
          <w:color w:val="4C4C4C"/>
          <w:spacing w:val="0"/>
          <w:sz w:val="31"/>
          <w:szCs w:val="31"/>
          <w:shd w:val="clear" w:color="auto" w:fill="FFFFFF"/>
        </w:rPr>
        <w:t>习近平新时代中国特色社会主义思想在黄山的实践研究；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6.</w:t>
      </w:r>
      <w:r>
        <w:rPr>
          <w:rFonts w:hint="eastAsia" w:ascii="仿宋_GB2312" w:hAnsi="微软雅黑" w:eastAsia="仿宋_GB2312" w:cs="仿宋_GB2312"/>
          <w:i w:val="0"/>
          <w:caps w:val="0"/>
          <w:color w:val="4C4C4C"/>
          <w:spacing w:val="0"/>
          <w:sz w:val="31"/>
          <w:szCs w:val="31"/>
          <w:shd w:val="clear" w:color="auto" w:fill="FFFFFF"/>
        </w:rPr>
        <w:t>黄山市深入学习贯彻党的二十大精神路径研究；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7.</w:t>
      </w:r>
      <w:r>
        <w:rPr>
          <w:rFonts w:hint="eastAsia" w:ascii="仿宋_GB2312" w:hAnsi="微软雅黑" w:eastAsia="仿宋_GB2312" w:cs="仿宋_GB2312"/>
          <w:i w:val="0"/>
          <w:caps w:val="0"/>
          <w:color w:val="4C4C4C"/>
          <w:spacing w:val="0"/>
          <w:sz w:val="31"/>
          <w:szCs w:val="31"/>
          <w:shd w:val="clear" w:color="auto" w:fill="FFFFFF"/>
        </w:rPr>
        <w:t>深入学习贯彻习近平文化思想推动黄山市宣传思想文化工作高质量发展的路径探究；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8.</w:t>
      </w:r>
      <w:r>
        <w:rPr>
          <w:rFonts w:hint="eastAsia" w:ascii="仿宋_GB2312" w:hAnsi="微软雅黑" w:eastAsia="仿宋_GB2312" w:cs="仿宋_GB2312"/>
          <w:i w:val="0"/>
          <w:caps w:val="0"/>
          <w:color w:val="4C4C4C"/>
          <w:spacing w:val="0"/>
          <w:sz w:val="31"/>
          <w:szCs w:val="31"/>
          <w:shd w:val="clear" w:color="auto" w:fill="FFFFFF"/>
        </w:rPr>
        <w:t>以习近平文化思想为引领，铸就中华文化新辉煌的思考——以徽文化创造性转化创新性发展为例；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9.</w:t>
      </w:r>
      <w:r>
        <w:rPr>
          <w:rFonts w:hint="eastAsia" w:ascii="仿宋_GB2312" w:hAnsi="微软雅黑" w:eastAsia="仿宋_GB2312" w:cs="仿宋_GB2312"/>
          <w:i w:val="0"/>
          <w:caps w:val="0"/>
          <w:color w:val="4C4C4C"/>
          <w:spacing w:val="0"/>
          <w:sz w:val="31"/>
          <w:szCs w:val="31"/>
          <w:shd w:val="clear" w:color="auto" w:fill="FFFFFF"/>
        </w:rPr>
        <w:t>习近平总书记关于新时代新征程推进党的建设和自我革命的新部署新要求研究；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10.</w:t>
      </w:r>
      <w:r>
        <w:rPr>
          <w:rFonts w:hint="eastAsia" w:ascii="仿宋_GB2312" w:hAnsi="微软雅黑" w:eastAsia="仿宋_GB2312" w:cs="仿宋_GB2312"/>
          <w:i w:val="0"/>
          <w:caps w:val="0"/>
          <w:color w:val="4C4C4C"/>
          <w:spacing w:val="0"/>
          <w:sz w:val="31"/>
          <w:szCs w:val="31"/>
          <w:shd w:val="clear" w:color="auto" w:fill="FFFFFF"/>
        </w:rPr>
        <w:t>深入学习领会习近平生态文明思想，加快建设山水秀美的生态强市路径研究；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11.</w:t>
      </w:r>
      <w:r>
        <w:rPr>
          <w:rFonts w:hint="eastAsia" w:ascii="仿宋_GB2312" w:hAnsi="微软雅黑" w:eastAsia="仿宋_GB2312" w:cs="仿宋_GB2312"/>
          <w:i w:val="0"/>
          <w:caps w:val="0"/>
          <w:color w:val="4C4C4C"/>
          <w:spacing w:val="0"/>
          <w:sz w:val="31"/>
          <w:szCs w:val="31"/>
          <w:shd w:val="clear" w:color="auto" w:fill="FFFFFF"/>
        </w:rPr>
        <w:t>深入学习贯彻习近平法治思想，建设更高水平法治黄山路径研究；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12.</w:t>
      </w:r>
      <w:r>
        <w:rPr>
          <w:rFonts w:hint="eastAsia" w:ascii="仿宋_GB2312" w:hAnsi="微软雅黑" w:eastAsia="仿宋_GB2312" w:cs="仿宋_GB2312"/>
          <w:i w:val="0"/>
          <w:caps w:val="0"/>
          <w:color w:val="4C4C4C"/>
          <w:spacing w:val="0"/>
          <w:sz w:val="31"/>
          <w:szCs w:val="31"/>
          <w:shd w:val="clear" w:color="auto" w:fill="FFFFFF"/>
        </w:rPr>
        <w:t>习近平总书记关于党史的重要论述研究；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13.</w:t>
      </w:r>
      <w:r>
        <w:rPr>
          <w:rFonts w:hint="eastAsia" w:ascii="仿宋_GB2312" w:hAnsi="微软雅黑" w:eastAsia="仿宋_GB2312" w:cs="仿宋_GB2312"/>
          <w:i w:val="0"/>
          <w:caps w:val="0"/>
          <w:color w:val="4C4C4C"/>
          <w:spacing w:val="0"/>
          <w:sz w:val="31"/>
          <w:szCs w:val="31"/>
          <w:shd w:val="clear" w:color="auto" w:fill="FFFFFF"/>
        </w:rPr>
        <w:t>深入学习贯彻习近平总书记关于安徽工作的重要讲话重要指示精神，推动黄山市高质量发展的思考；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14.</w:t>
      </w:r>
      <w:r>
        <w:rPr>
          <w:rFonts w:hint="eastAsia" w:ascii="仿宋_GB2312" w:hAnsi="微软雅黑" w:eastAsia="仿宋_GB2312" w:cs="仿宋_GB2312"/>
          <w:i w:val="0"/>
          <w:caps w:val="0"/>
          <w:color w:val="4C4C4C"/>
          <w:spacing w:val="0"/>
          <w:sz w:val="31"/>
          <w:szCs w:val="31"/>
          <w:shd w:val="clear" w:color="auto" w:fill="FFFFFF"/>
        </w:rPr>
        <w:t>深入学习习近平总书记给“中国好人”李培生、胡晓春重要回信精神，推动黄山市文明创建工作的思考；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15.</w:t>
      </w:r>
      <w:r>
        <w:rPr>
          <w:rFonts w:hint="eastAsia" w:ascii="仿宋_GB2312" w:hAnsi="微软雅黑" w:eastAsia="仿宋_GB2312" w:cs="仿宋_GB2312"/>
          <w:i w:val="0"/>
          <w:caps w:val="0"/>
          <w:color w:val="4C4C4C"/>
          <w:spacing w:val="0"/>
          <w:sz w:val="31"/>
          <w:szCs w:val="31"/>
          <w:shd w:val="clear" w:color="auto" w:fill="FFFFFF"/>
        </w:rPr>
        <w:t>黄山市铸牢中华民族共同体意识的实践与探索；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w:t>
      </w:r>
      <w:r>
        <w:rPr>
          <w:rFonts w:hint="default" w:ascii="Times New Roman" w:hAnsi="Times New Roman" w:eastAsia="仿宋_GB2312" w:cs="Times New Roman"/>
          <w:i w:val="0"/>
          <w:caps w:val="0"/>
          <w:color w:val="4C4C4C"/>
          <w:spacing w:val="0"/>
          <w:sz w:val="31"/>
          <w:szCs w:val="31"/>
          <w:shd w:val="clear" w:color="auto" w:fill="FFFFFF"/>
        </w:rPr>
        <w:t>16.</w:t>
      </w:r>
      <w:r>
        <w:rPr>
          <w:rFonts w:hint="eastAsia" w:ascii="仿宋_GB2312" w:hAnsi="微软雅黑" w:eastAsia="仿宋_GB2312" w:cs="仿宋_GB2312"/>
          <w:i w:val="0"/>
          <w:caps w:val="0"/>
          <w:color w:val="4C4C4C"/>
          <w:spacing w:val="0"/>
          <w:sz w:val="31"/>
          <w:szCs w:val="31"/>
          <w:shd w:val="clear" w:color="auto" w:fill="FFFFFF"/>
        </w:rPr>
        <w:t>“两个结合”视域下徽文化的传承与发展；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17.</w:t>
      </w:r>
      <w:r>
        <w:rPr>
          <w:rFonts w:hint="eastAsia" w:ascii="仿宋_GB2312" w:hAnsi="微软雅黑" w:eastAsia="仿宋_GB2312" w:cs="仿宋_GB2312"/>
          <w:i w:val="0"/>
          <w:caps w:val="0"/>
          <w:color w:val="4C4C4C"/>
          <w:spacing w:val="0"/>
          <w:sz w:val="31"/>
          <w:szCs w:val="31"/>
          <w:shd w:val="clear" w:color="auto" w:fill="FFFFFF"/>
        </w:rPr>
        <w:t>高质量建设大黄山世界级休闲度假康养旅游目的地路径研究；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18.</w:t>
      </w:r>
      <w:r>
        <w:rPr>
          <w:rFonts w:hint="eastAsia" w:ascii="仿宋_GB2312" w:hAnsi="微软雅黑" w:eastAsia="仿宋_GB2312" w:cs="仿宋_GB2312"/>
          <w:i w:val="0"/>
          <w:caps w:val="0"/>
          <w:color w:val="4C4C4C"/>
          <w:spacing w:val="0"/>
          <w:sz w:val="31"/>
          <w:szCs w:val="31"/>
          <w:shd w:val="clear" w:color="auto" w:fill="FFFFFF"/>
        </w:rPr>
        <w:t>黄山加快建设“七个强市”的路径研究；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19.</w:t>
      </w:r>
      <w:r>
        <w:rPr>
          <w:rFonts w:hint="eastAsia" w:ascii="仿宋_GB2312" w:hAnsi="微软雅黑" w:eastAsia="仿宋_GB2312" w:cs="仿宋_GB2312"/>
          <w:i w:val="0"/>
          <w:caps w:val="0"/>
          <w:color w:val="4C4C4C"/>
          <w:spacing w:val="0"/>
          <w:sz w:val="31"/>
          <w:szCs w:val="31"/>
          <w:shd w:val="clear" w:color="auto" w:fill="FFFFFF"/>
        </w:rPr>
        <w:t>高质量建设国家级徽州文化生态保护区的思考；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20.</w:t>
      </w:r>
      <w:r>
        <w:rPr>
          <w:rFonts w:hint="eastAsia" w:ascii="仿宋_GB2312" w:hAnsi="微软雅黑" w:eastAsia="仿宋_GB2312" w:cs="仿宋_GB2312"/>
          <w:i w:val="0"/>
          <w:caps w:val="0"/>
          <w:color w:val="4C4C4C"/>
          <w:spacing w:val="0"/>
          <w:sz w:val="31"/>
          <w:szCs w:val="31"/>
          <w:shd w:val="clear" w:color="auto" w:fill="FFFFFF"/>
        </w:rPr>
        <w:t>黄山市增强经济社会发展创新力研究；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21.</w:t>
      </w:r>
      <w:r>
        <w:rPr>
          <w:rFonts w:hint="eastAsia" w:ascii="仿宋_GB2312" w:hAnsi="微软雅黑" w:eastAsia="仿宋_GB2312" w:cs="仿宋_GB2312"/>
          <w:i w:val="0"/>
          <w:caps w:val="0"/>
          <w:color w:val="4C4C4C"/>
          <w:spacing w:val="0"/>
          <w:sz w:val="31"/>
          <w:szCs w:val="31"/>
          <w:shd w:val="clear" w:color="auto" w:fill="FFFFFF"/>
        </w:rPr>
        <w:t>黄山市加快发展新质生产力的路径探究；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22.</w:t>
      </w:r>
      <w:r>
        <w:rPr>
          <w:rFonts w:hint="eastAsia" w:ascii="仿宋_GB2312" w:hAnsi="微软雅黑" w:eastAsia="仿宋_GB2312" w:cs="仿宋_GB2312"/>
          <w:i w:val="0"/>
          <w:caps w:val="0"/>
          <w:color w:val="4C4C4C"/>
          <w:spacing w:val="0"/>
          <w:sz w:val="31"/>
          <w:szCs w:val="31"/>
          <w:shd w:val="clear" w:color="auto" w:fill="FFFFFF"/>
        </w:rPr>
        <w:t>打造黄山市夜间经济集聚区的路径探究；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23.</w:t>
      </w:r>
      <w:r>
        <w:rPr>
          <w:rFonts w:hint="eastAsia" w:ascii="仿宋_GB2312" w:hAnsi="微软雅黑" w:eastAsia="仿宋_GB2312" w:cs="仿宋_GB2312"/>
          <w:i w:val="0"/>
          <w:caps w:val="0"/>
          <w:color w:val="4C4C4C"/>
          <w:spacing w:val="0"/>
          <w:sz w:val="31"/>
          <w:szCs w:val="31"/>
          <w:shd w:val="clear" w:color="auto" w:fill="FFFFFF"/>
        </w:rPr>
        <w:t>数字时代下黄山市发展新质生产力的思考；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24.</w:t>
      </w:r>
      <w:r>
        <w:rPr>
          <w:rFonts w:hint="eastAsia" w:ascii="仿宋_GB2312" w:hAnsi="微软雅黑" w:eastAsia="仿宋_GB2312" w:cs="仿宋_GB2312"/>
          <w:i w:val="0"/>
          <w:caps w:val="0"/>
          <w:color w:val="4C4C4C"/>
          <w:spacing w:val="0"/>
          <w:sz w:val="31"/>
          <w:szCs w:val="31"/>
          <w:shd w:val="clear" w:color="auto" w:fill="FFFFFF"/>
        </w:rPr>
        <w:t>以新质生产力推动黄山市三次产业协同发展研究；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25.</w:t>
      </w:r>
      <w:r>
        <w:rPr>
          <w:rFonts w:hint="eastAsia" w:ascii="仿宋_GB2312" w:hAnsi="微软雅黑" w:eastAsia="仿宋_GB2312" w:cs="仿宋_GB2312"/>
          <w:i w:val="0"/>
          <w:caps w:val="0"/>
          <w:color w:val="4C4C4C"/>
          <w:spacing w:val="0"/>
          <w:sz w:val="31"/>
          <w:szCs w:val="31"/>
          <w:shd w:val="clear" w:color="auto" w:fill="FFFFFF"/>
        </w:rPr>
        <w:t>徽文化产业的数字化与智能化转型研究；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26.</w:t>
      </w:r>
      <w:r>
        <w:rPr>
          <w:rFonts w:hint="eastAsia" w:ascii="仿宋_GB2312" w:hAnsi="微软雅黑" w:eastAsia="仿宋_GB2312" w:cs="仿宋_GB2312"/>
          <w:i w:val="0"/>
          <w:caps w:val="0"/>
          <w:color w:val="4C4C4C"/>
          <w:spacing w:val="0"/>
          <w:sz w:val="31"/>
          <w:szCs w:val="31"/>
          <w:shd w:val="clear" w:color="auto" w:fill="FFFFFF"/>
        </w:rPr>
        <w:t>人工智能时代文化产业发展的机遇与挑战；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27.</w:t>
      </w:r>
      <w:r>
        <w:rPr>
          <w:rFonts w:hint="eastAsia" w:ascii="仿宋_GB2312" w:hAnsi="微软雅黑" w:eastAsia="仿宋_GB2312" w:cs="仿宋_GB2312"/>
          <w:i w:val="0"/>
          <w:caps w:val="0"/>
          <w:color w:val="4C4C4C"/>
          <w:spacing w:val="0"/>
          <w:sz w:val="31"/>
          <w:szCs w:val="31"/>
          <w:shd w:val="clear" w:color="auto" w:fill="FFFFFF"/>
        </w:rPr>
        <w:t>找到最契合游客心理的徽文化因素、创造出独特徽文化旅游体验之案例研究；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28.</w:t>
      </w:r>
      <w:r>
        <w:rPr>
          <w:rFonts w:hint="eastAsia" w:ascii="仿宋_GB2312" w:hAnsi="微软雅黑" w:eastAsia="仿宋_GB2312" w:cs="仿宋_GB2312"/>
          <w:i w:val="0"/>
          <w:caps w:val="0"/>
          <w:color w:val="4C4C4C"/>
          <w:spacing w:val="0"/>
          <w:sz w:val="31"/>
          <w:szCs w:val="31"/>
          <w:shd w:val="clear" w:color="auto" w:fill="FFFFFF"/>
        </w:rPr>
        <w:t>特色文化产业赋能乡村振兴研究；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29.</w:t>
      </w:r>
      <w:r>
        <w:rPr>
          <w:rFonts w:hint="eastAsia" w:ascii="仿宋_GB2312" w:hAnsi="微软雅黑" w:eastAsia="仿宋_GB2312" w:cs="仿宋_GB2312"/>
          <w:i w:val="0"/>
          <w:caps w:val="0"/>
          <w:color w:val="4C4C4C"/>
          <w:spacing w:val="0"/>
          <w:sz w:val="31"/>
          <w:szCs w:val="31"/>
          <w:shd w:val="clear" w:color="auto" w:fill="FFFFFF"/>
        </w:rPr>
        <w:t>壮大新型农业经营主体深化乡村振兴的思考；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30.</w:t>
      </w:r>
      <w:r>
        <w:rPr>
          <w:rFonts w:hint="eastAsia" w:ascii="仿宋_GB2312" w:hAnsi="微软雅黑" w:eastAsia="仿宋_GB2312" w:cs="仿宋_GB2312"/>
          <w:i w:val="0"/>
          <w:caps w:val="0"/>
          <w:color w:val="4C4C4C"/>
          <w:spacing w:val="0"/>
          <w:sz w:val="31"/>
          <w:szCs w:val="31"/>
          <w:shd w:val="clear" w:color="auto" w:fill="FFFFFF"/>
        </w:rPr>
        <w:t>长三角一体化背景下，如何提升徽文化在江南文化圈中的地位与影响；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31.</w:t>
      </w:r>
      <w:r>
        <w:rPr>
          <w:rFonts w:hint="eastAsia" w:ascii="仿宋_GB2312" w:hAnsi="微软雅黑" w:eastAsia="仿宋_GB2312" w:cs="仿宋_GB2312"/>
          <w:i w:val="0"/>
          <w:caps w:val="0"/>
          <w:color w:val="4C4C4C"/>
          <w:spacing w:val="0"/>
          <w:sz w:val="31"/>
          <w:szCs w:val="31"/>
          <w:shd w:val="clear" w:color="auto" w:fill="FFFFFF"/>
        </w:rPr>
        <w:t>长三角一体化背景下，生态产品价值转化路径研究；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32.</w:t>
      </w:r>
      <w:r>
        <w:rPr>
          <w:rFonts w:hint="eastAsia" w:ascii="仿宋_GB2312" w:hAnsi="微软雅黑" w:eastAsia="仿宋_GB2312" w:cs="仿宋_GB2312"/>
          <w:i w:val="0"/>
          <w:caps w:val="0"/>
          <w:color w:val="4C4C4C"/>
          <w:spacing w:val="0"/>
          <w:sz w:val="31"/>
          <w:szCs w:val="31"/>
          <w:shd w:val="clear" w:color="auto" w:fill="FFFFFF"/>
        </w:rPr>
        <w:t>高质量建设杭黄世界级自然生态和文化旅游廊道的思考；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33.</w:t>
      </w:r>
      <w:r>
        <w:rPr>
          <w:rFonts w:hint="eastAsia" w:ascii="仿宋_GB2312" w:hAnsi="微软雅黑" w:eastAsia="仿宋_GB2312" w:cs="仿宋_GB2312"/>
          <w:i w:val="0"/>
          <w:caps w:val="0"/>
          <w:color w:val="4C4C4C"/>
          <w:spacing w:val="0"/>
          <w:sz w:val="31"/>
          <w:szCs w:val="31"/>
          <w:shd w:val="clear" w:color="auto" w:fill="FFFFFF"/>
        </w:rPr>
        <w:t>高标准建设新安江—千岛湖生态环境共同保护合作区的思考；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34.</w:t>
      </w:r>
      <w:r>
        <w:rPr>
          <w:rFonts w:hint="eastAsia" w:ascii="仿宋_GB2312" w:hAnsi="微软雅黑" w:eastAsia="仿宋_GB2312" w:cs="仿宋_GB2312"/>
          <w:i w:val="0"/>
          <w:caps w:val="0"/>
          <w:color w:val="4C4C4C"/>
          <w:spacing w:val="0"/>
          <w:sz w:val="31"/>
          <w:szCs w:val="31"/>
          <w:shd w:val="clear" w:color="auto" w:fill="FFFFFF"/>
        </w:rPr>
        <w:t>“党建+”模式下，推动黄山市基层党建工作品牌建设的思考；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35.</w:t>
      </w:r>
      <w:r>
        <w:rPr>
          <w:rFonts w:hint="eastAsia" w:ascii="仿宋_GB2312" w:hAnsi="微软雅黑" w:eastAsia="仿宋_GB2312" w:cs="仿宋_GB2312"/>
          <w:i w:val="0"/>
          <w:caps w:val="0"/>
          <w:color w:val="4C4C4C"/>
          <w:spacing w:val="0"/>
          <w:sz w:val="31"/>
          <w:szCs w:val="31"/>
          <w:shd w:val="clear" w:color="auto" w:fill="FFFFFF"/>
        </w:rPr>
        <w:t>徽文化赋能黄山市城市功能品质提升的思考；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36.</w:t>
      </w:r>
      <w:r>
        <w:rPr>
          <w:rFonts w:hint="eastAsia" w:ascii="仿宋_GB2312" w:hAnsi="微软雅黑" w:eastAsia="仿宋_GB2312" w:cs="仿宋_GB2312"/>
          <w:i w:val="0"/>
          <w:caps w:val="0"/>
          <w:color w:val="4C4C4C"/>
          <w:spacing w:val="0"/>
          <w:sz w:val="31"/>
          <w:szCs w:val="31"/>
          <w:shd w:val="clear" w:color="auto" w:fill="FFFFFF"/>
        </w:rPr>
        <w:t>新安医学活态传承与黄山市康养产业发展；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37.</w:t>
      </w:r>
      <w:r>
        <w:rPr>
          <w:rFonts w:hint="eastAsia" w:ascii="仿宋_GB2312" w:hAnsi="微软雅黑" w:eastAsia="仿宋_GB2312" w:cs="仿宋_GB2312"/>
          <w:i w:val="0"/>
          <w:caps w:val="0"/>
          <w:color w:val="4C4C4C"/>
          <w:spacing w:val="0"/>
          <w:sz w:val="31"/>
          <w:szCs w:val="31"/>
          <w:shd w:val="clear" w:color="auto" w:fill="FFFFFF"/>
        </w:rPr>
        <w:t>黄山市多元养老服务体系建设研究；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38.</w:t>
      </w:r>
      <w:r>
        <w:rPr>
          <w:rFonts w:hint="eastAsia" w:ascii="仿宋_GB2312" w:hAnsi="微软雅黑" w:eastAsia="仿宋_GB2312" w:cs="仿宋_GB2312"/>
          <w:i w:val="0"/>
          <w:caps w:val="0"/>
          <w:color w:val="4C4C4C"/>
          <w:spacing w:val="0"/>
          <w:sz w:val="31"/>
          <w:szCs w:val="31"/>
          <w:shd w:val="clear" w:color="auto" w:fill="FFFFFF"/>
        </w:rPr>
        <w:t>黄山市研学旅行品质提升研究；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39.</w:t>
      </w:r>
      <w:r>
        <w:rPr>
          <w:rFonts w:hint="eastAsia" w:ascii="仿宋_GB2312" w:hAnsi="微软雅黑" w:eastAsia="仿宋_GB2312" w:cs="仿宋_GB2312"/>
          <w:i w:val="0"/>
          <w:caps w:val="0"/>
          <w:color w:val="4C4C4C"/>
          <w:spacing w:val="0"/>
          <w:sz w:val="31"/>
          <w:szCs w:val="31"/>
          <w:shd w:val="clear" w:color="auto" w:fill="FFFFFF"/>
        </w:rPr>
        <w:t>优化营商环境视域下，徽商精神的时代价值研究与思考；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40.</w:t>
      </w:r>
      <w:r>
        <w:rPr>
          <w:rFonts w:hint="eastAsia" w:ascii="仿宋_GB2312" w:hAnsi="微软雅黑" w:eastAsia="仿宋_GB2312" w:cs="仿宋_GB2312"/>
          <w:i w:val="0"/>
          <w:caps w:val="0"/>
          <w:color w:val="4C4C4C"/>
          <w:spacing w:val="0"/>
          <w:sz w:val="31"/>
          <w:szCs w:val="31"/>
          <w:shd w:val="clear" w:color="auto" w:fill="FFFFFF"/>
        </w:rPr>
        <w:t>朱升文化阐释研究和活化利用探究；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41.</w:t>
      </w:r>
      <w:r>
        <w:rPr>
          <w:rFonts w:hint="eastAsia" w:ascii="仿宋_GB2312" w:hAnsi="微软雅黑" w:eastAsia="仿宋_GB2312" w:cs="仿宋_GB2312"/>
          <w:i w:val="0"/>
          <w:caps w:val="0"/>
          <w:color w:val="4C4C4C"/>
          <w:spacing w:val="0"/>
          <w:sz w:val="31"/>
          <w:szCs w:val="31"/>
          <w:shd w:val="clear" w:color="auto" w:fill="FFFFFF"/>
        </w:rPr>
        <w:t>黄山市深化党纪学习教育的创新模式与实践研究；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42.</w:t>
      </w:r>
      <w:r>
        <w:rPr>
          <w:rFonts w:hint="eastAsia" w:ascii="仿宋_GB2312" w:hAnsi="微软雅黑" w:eastAsia="仿宋_GB2312" w:cs="仿宋_GB2312"/>
          <w:i w:val="0"/>
          <w:caps w:val="0"/>
          <w:color w:val="4C4C4C"/>
          <w:spacing w:val="0"/>
          <w:sz w:val="31"/>
          <w:szCs w:val="31"/>
          <w:shd w:val="clear" w:color="auto" w:fill="FFFFFF"/>
        </w:rPr>
        <w:t>以徽州廉洁文化推进党纪教育和机关作风建设路径探究；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43.</w:t>
      </w:r>
      <w:r>
        <w:rPr>
          <w:rFonts w:hint="eastAsia" w:ascii="仿宋_GB2312" w:hAnsi="微软雅黑" w:eastAsia="仿宋_GB2312" w:cs="仿宋_GB2312"/>
          <w:i w:val="0"/>
          <w:caps w:val="0"/>
          <w:color w:val="4C4C4C"/>
          <w:spacing w:val="0"/>
          <w:sz w:val="31"/>
          <w:szCs w:val="31"/>
          <w:shd w:val="clear" w:color="auto" w:fill="FFFFFF"/>
        </w:rPr>
        <w:t>徽州红色文化时代价值研究；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44.</w:t>
      </w:r>
      <w:r>
        <w:rPr>
          <w:rFonts w:hint="eastAsia" w:ascii="仿宋_GB2312" w:hAnsi="微软雅黑" w:eastAsia="仿宋_GB2312" w:cs="仿宋_GB2312"/>
          <w:i w:val="0"/>
          <w:caps w:val="0"/>
          <w:color w:val="4C4C4C"/>
          <w:spacing w:val="0"/>
          <w:sz w:val="31"/>
          <w:szCs w:val="31"/>
          <w:shd w:val="clear" w:color="auto" w:fill="FFFFFF"/>
        </w:rPr>
        <w:t>徽州传统家风家训的新时代阐释；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45.</w:t>
      </w:r>
      <w:r>
        <w:rPr>
          <w:rFonts w:hint="eastAsia" w:ascii="仿宋_GB2312" w:hAnsi="微软雅黑" w:eastAsia="仿宋_GB2312" w:cs="仿宋_GB2312"/>
          <w:i w:val="0"/>
          <w:caps w:val="0"/>
          <w:color w:val="4C4C4C"/>
          <w:spacing w:val="0"/>
          <w:sz w:val="31"/>
          <w:szCs w:val="31"/>
          <w:shd w:val="clear" w:color="auto" w:fill="FFFFFF"/>
        </w:rPr>
        <w:t>数智时代网络舆情应对策略；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46.</w:t>
      </w:r>
      <w:r>
        <w:rPr>
          <w:rFonts w:hint="eastAsia" w:ascii="仿宋_GB2312" w:hAnsi="微软雅黑" w:eastAsia="仿宋_GB2312" w:cs="仿宋_GB2312"/>
          <w:i w:val="0"/>
          <w:caps w:val="0"/>
          <w:color w:val="4C4C4C"/>
          <w:spacing w:val="0"/>
          <w:sz w:val="31"/>
          <w:szCs w:val="31"/>
          <w:shd w:val="clear" w:color="auto" w:fill="FFFFFF"/>
        </w:rPr>
        <w:t>数字赋能黄山市市域社会治理现代化的路径探究；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47.</w:t>
      </w:r>
      <w:r>
        <w:rPr>
          <w:rFonts w:hint="eastAsia" w:ascii="仿宋_GB2312" w:hAnsi="微软雅黑" w:eastAsia="仿宋_GB2312" w:cs="仿宋_GB2312"/>
          <w:i w:val="0"/>
          <w:caps w:val="0"/>
          <w:color w:val="4C4C4C"/>
          <w:spacing w:val="0"/>
          <w:sz w:val="31"/>
          <w:szCs w:val="31"/>
          <w:shd w:val="clear" w:color="auto" w:fill="FFFFFF"/>
        </w:rPr>
        <w:t>国家文物保护利用示范区建设路径研究；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48.</w:t>
      </w:r>
      <w:r>
        <w:rPr>
          <w:rFonts w:hint="eastAsia" w:ascii="仿宋_GB2312" w:hAnsi="微软雅黑" w:eastAsia="仿宋_GB2312" w:cs="仿宋_GB2312"/>
          <w:i w:val="0"/>
          <w:caps w:val="0"/>
          <w:color w:val="4C4C4C"/>
          <w:spacing w:val="0"/>
          <w:sz w:val="31"/>
          <w:szCs w:val="31"/>
          <w:shd w:val="clear" w:color="auto" w:fill="FFFFFF"/>
        </w:rPr>
        <w:t>深入实施徽学研究提升工程和徽州文脉传承工程的思考；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49.</w:t>
      </w:r>
      <w:r>
        <w:rPr>
          <w:rFonts w:hint="eastAsia" w:ascii="仿宋_GB2312" w:hAnsi="微软雅黑" w:eastAsia="仿宋_GB2312" w:cs="仿宋_GB2312"/>
          <w:i w:val="0"/>
          <w:caps w:val="0"/>
          <w:color w:val="4C4C4C"/>
          <w:spacing w:val="0"/>
          <w:sz w:val="31"/>
          <w:szCs w:val="31"/>
          <w:shd w:val="clear" w:color="auto" w:fill="FFFFFF"/>
        </w:rPr>
        <w:t>关于徽州物质文化遗产修复与利用的思考；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default" w:ascii="Times New Roman" w:hAnsi="Times New Roman" w:eastAsia="仿宋_GB2312" w:cs="Times New Roman"/>
          <w:i w:val="0"/>
          <w:caps w:val="0"/>
          <w:color w:val="4C4C4C"/>
          <w:spacing w:val="0"/>
          <w:sz w:val="31"/>
          <w:szCs w:val="31"/>
          <w:shd w:val="clear" w:color="auto" w:fill="FFFFFF"/>
        </w:rPr>
        <w:t>50.</w:t>
      </w:r>
      <w:r>
        <w:rPr>
          <w:rFonts w:hint="eastAsia" w:ascii="仿宋_GB2312" w:hAnsi="微软雅黑" w:eastAsia="仿宋_GB2312" w:cs="仿宋_GB2312"/>
          <w:i w:val="0"/>
          <w:caps w:val="0"/>
          <w:color w:val="4C4C4C"/>
          <w:spacing w:val="0"/>
          <w:sz w:val="31"/>
          <w:szCs w:val="31"/>
          <w:shd w:val="clear" w:color="auto" w:fill="FFFFFF"/>
        </w:rPr>
        <w:t>黄山市加强城乡建设中历史文化保护传承的思考；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10" w:firstLineChars="100"/>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    </w:t>
      </w:r>
      <w:r>
        <w:rPr>
          <w:rFonts w:hint="default" w:ascii="Times New Roman" w:hAnsi="Times New Roman" w:eastAsia="仿宋_GB2312" w:cs="Times New Roman"/>
          <w:i w:val="0"/>
          <w:caps w:val="0"/>
          <w:color w:val="4C4C4C"/>
          <w:spacing w:val="0"/>
          <w:sz w:val="31"/>
          <w:szCs w:val="31"/>
          <w:shd w:val="clear" w:color="auto" w:fill="FFFFFF"/>
        </w:rPr>
        <w:t>51.</w:t>
      </w:r>
      <w:r>
        <w:rPr>
          <w:rFonts w:hint="eastAsia" w:ascii="仿宋_GB2312" w:hAnsi="微软雅黑" w:eastAsia="仿宋_GB2312" w:cs="仿宋_GB2312"/>
          <w:i w:val="0"/>
          <w:caps w:val="0"/>
          <w:color w:val="4C4C4C"/>
          <w:spacing w:val="0"/>
          <w:sz w:val="31"/>
          <w:szCs w:val="31"/>
          <w:shd w:val="clear" w:color="auto" w:fill="FFFFFF"/>
        </w:rPr>
        <w:t>徽州历史名人资源的保护与活化利用；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rPr>
          <w:rFonts w:hint="eastAsia" w:ascii="仿宋_GB2312" w:hAnsi="微软雅黑" w:eastAsia="仿宋_GB2312" w:cs="仿宋_GB2312"/>
          <w:i w:val="0"/>
          <w:caps w:val="0"/>
          <w:color w:val="4C4C4C"/>
          <w:spacing w:val="0"/>
          <w:sz w:val="31"/>
          <w:szCs w:val="31"/>
          <w:shd w:val="clear" w:color="auto" w:fill="FFFFFF"/>
        </w:rPr>
      </w:pPr>
      <w:r>
        <w:rPr>
          <w:rFonts w:hint="default" w:ascii="Times New Roman" w:hAnsi="Times New Roman" w:eastAsia="仿宋_GB2312" w:cs="Times New Roman"/>
          <w:i w:val="0"/>
          <w:caps w:val="0"/>
          <w:color w:val="4C4C4C"/>
          <w:spacing w:val="0"/>
          <w:sz w:val="31"/>
          <w:szCs w:val="31"/>
          <w:shd w:val="clear" w:color="auto" w:fill="FFFFFF"/>
        </w:rPr>
        <w:t>52.</w:t>
      </w:r>
      <w:r>
        <w:rPr>
          <w:rFonts w:hint="eastAsia" w:ascii="仿宋_GB2312" w:hAnsi="微软雅黑" w:eastAsia="仿宋_GB2312" w:cs="仿宋_GB2312"/>
          <w:i w:val="0"/>
          <w:caps w:val="0"/>
          <w:color w:val="4C4C4C"/>
          <w:spacing w:val="0"/>
          <w:sz w:val="31"/>
          <w:szCs w:val="31"/>
          <w:shd w:val="clear" w:color="auto" w:fill="FFFFFF"/>
        </w:rPr>
        <w:t>徽剧振兴路径探究。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rPr>
          <w:rFonts w:hint="eastAsia" w:ascii="仿宋_GB2312" w:hAnsi="微软雅黑" w:eastAsia="仿宋_GB2312" w:cs="仿宋_GB2312"/>
          <w:i w:val="0"/>
          <w:caps w:val="0"/>
          <w:color w:val="4C4C4C"/>
          <w:spacing w:val="0"/>
          <w:sz w:val="31"/>
          <w:szCs w:val="31"/>
          <w:shd w:val="clear" w:color="auto"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标★为年度重点选题，选题仅供参考，不限于以上选题。课题参与人员也可结合党的二十大、二十届二中全会精神、市委七届六次全会和市八届人大四次会议精神，以及《黄山市国民经济和社会发展第十四个五年规划和</w:t>
      </w:r>
      <w:r>
        <w:rPr>
          <w:rFonts w:hint="default" w:ascii="Times New Roman" w:hAnsi="Times New Roman" w:eastAsia="仿宋_GB2312" w:cs="Times New Roman"/>
          <w:i w:val="0"/>
          <w:caps w:val="0"/>
          <w:color w:val="4C4C4C"/>
          <w:spacing w:val="0"/>
          <w:sz w:val="31"/>
          <w:szCs w:val="31"/>
          <w:shd w:val="clear" w:color="auto" w:fill="FFFFFF"/>
        </w:rPr>
        <w:t>2035</w:t>
      </w:r>
      <w:r>
        <w:rPr>
          <w:rFonts w:hint="eastAsia" w:ascii="仿宋_GB2312" w:hAnsi="微软雅黑" w:eastAsia="仿宋_GB2312" w:cs="仿宋_GB2312"/>
          <w:i w:val="0"/>
          <w:caps w:val="0"/>
          <w:color w:val="4C4C4C"/>
          <w:spacing w:val="0"/>
          <w:sz w:val="31"/>
          <w:szCs w:val="31"/>
          <w:shd w:val="clear" w:color="auto" w:fill="FFFFFF"/>
        </w:rPr>
        <w:t>年远景目标纲要》《</w:t>
      </w:r>
      <w:r>
        <w:rPr>
          <w:rFonts w:hint="eastAsia" w:ascii="仿宋_GB2312" w:hAnsi="Calibri" w:eastAsia="仿宋_GB2312" w:cs="仿宋_GB2312"/>
          <w:i w:val="0"/>
          <w:caps w:val="0"/>
          <w:color w:val="4C4C4C"/>
          <w:spacing w:val="0"/>
          <w:sz w:val="31"/>
          <w:szCs w:val="31"/>
          <w:shd w:val="clear" w:color="auto" w:fill="FFFFFF"/>
        </w:rPr>
        <w:t>皖南国际文化旅游示范区</w:t>
      </w:r>
      <w:r>
        <w:rPr>
          <w:rFonts w:hint="eastAsia" w:ascii="仿宋_GB2312" w:hAnsi="微软雅黑" w:eastAsia="仿宋_GB2312" w:cs="仿宋_GB2312"/>
          <w:i w:val="0"/>
          <w:caps w:val="0"/>
          <w:color w:val="4C4C4C"/>
          <w:spacing w:val="0"/>
          <w:sz w:val="31"/>
          <w:szCs w:val="31"/>
          <w:shd w:val="clear" w:color="auto" w:fill="FFFFFF"/>
        </w:rPr>
        <w:t>“</w:t>
      </w:r>
      <w:r>
        <w:rPr>
          <w:rFonts w:hint="eastAsia" w:ascii="仿宋_GB2312" w:hAnsi="Calibri" w:eastAsia="仿宋_GB2312" w:cs="仿宋_GB2312"/>
          <w:i w:val="0"/>
          <w:caps w:val="0"/>
          <w:color w:val="4C4C4C"/>
          <w:spacing w:val="0"/>
          <w:sz w:val="31"/>
          <w:szCs w:val="31"/>
          <w:shd w:val="clear" w:color="auto" w:fill="FFFFFF"/>
        </w:rPr>
        <w:t>十四五</w:t>
      </w:r>
      <w:r>
        <w:rPr>
          <w:rFonts w:hint="eastAsia" w:ascii="仿宋_GB2312" w:hAnsi="微软雅黑" w:eastAsia="仿宋_GB2312" w:cs="仿宋_GB2312"/>
          <w:i w:val="0"/>
          <w:caps w:val="0"/>
          <w:color w:val="4C4C4C"/>
          <w:spacing w:val="0"/>
          <w:sz w:val="31"/>
          <w:szCs w:val="31"/>
          <w:shd w:val="clear" w:color="auto" w:fill="FFFFFF"/>
        </w:rPr>
        <w:t>”</w:t>
      </w:r>
      <w:r>
        <w:rPr>
          <w:rFonts w:hint="eastAsia" w:ascii="仿宋_GB2312" w:hAnsi="Calibri" w:eastAsia="仿宋_GB2312" w:cs="仿宋_GB2312"/>
          <w:i w:val="0"/>
          <w:caps w:val="0"/>
          <w:color w:val="4C4C4C"/>
          <w:spacing w:val="0"/>
          <w:sz w:val="31"/>
          <w:szCs w:val="31"/>
          <w:shd w:val="clear" w:color="auto" w:fill="FFFFFF"/>
        </w:rPr>
        <w:t>建设发展规划》《中共黄山市委关于深入贯彻落实党的二十大精神</w:t>
      </w:r>
      <w:r>
        <w:rPr>
          <w:rFonts w:hint="default" w:ascii="Calibri" w:hAnsi="Calibri" w:eastAsia="微软雅黑" w:cs="Calibri"/>
          <w:i w:val="0"/>
          <w:caps w:val="0"/>
          <w:color w:val="4C4C4C"/>
          <w:spacing w:val="0"/>
          <w:sz w:val="31"/>
          <w:szCs w:val="31"/>
          <w:shd w:val="clear" w:color="auto" w:fill="FFFFFF"/>
        </w:rPr>
        <w:t> </w:t>
      </w:r>
      <w:r>
        <w:rPr>
          <w:rFonts w:hint="eastAsia" w:ascii="仿宋_GB2312" w:hAnsi="Calibri" w:eastAsia="仿宋_GB2312" w:cs="仿宋_GB2312"/>
          <w:i w:val="0"/>
          <w:caps w:val="0"/>
          <w:color w:val="4C4C4C"/>
          <w:spacing w:val="0"/>
          <w:sz w:val="31"/>
          <w:szCs w:val="31"/>
          <w:shd w:val="clear" w:color="auto" w:fill="FFFFFF"/>
        </w:rPr>
        <w:t>高标准建设生态型国际化世界级休闲度假旅游目的地城市的决定》</w:t>
      </w:r>
      <w:r>
        <w:rPr>
          <w:rFonts w:hint="eastAsia" w:ascii="仿宋_GB2312" w:hAnsi="微软雅黑" w:eastAsia="仿宋_GB2312" w:cs="仿宋_GB2312"/>
          <w:i w:val="0"/>
          <w:caps w:val="0"/>
          <w:color w:val="4C4C4C"/>
          <w:spacing w:val="0"/>
          <w:sz w:val="31"/>
          <w:szCs w:val="31"/>
          <w:shd w:val="clear" w:color="auto" w:fill="FFFFFF"/>
        </w:rPr>
        <w:t>等重要指导性文件自拟选题，为黄山市经济社会发展积极建言献策。）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                                       黄山市社会科学界联合会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4C4C4C"/>
          <w:spacing w:val="0"/>
          <w:sz w:val="24"/>
          <w:szCs w:val="24"/>
        </w:rPr>
      </w:pPr>
      <w:r>
        <w:rPr>
          <w:rFonts w:hint="eastAsia" w:ascii="仿宋_GB2312" w:hAnsi="微软雅黑" w:eastAsia="仿宋_GB2312" w:cs="仿宋_GB2312"/>
          <w:i w:val="0"/>
          <w:caps w:val="0"/>
          <w:color w:val="4C4C4C"/>
          <w:spacing w:val="0"/>
          <w:sz w:val="31"/>
          <w:szCs w:val="31"/>
          <w:shd w:val="clear" w:color="auto" w:fill="FFFFFF"/>
        </w:rPr>
        <w:t>                                            </w:t>
      </w:r>
      <w:r>
        <w:rPr>
          <w:rFonts w:hint="default" w:ascii="Times New Roman" w:hAnsi="Times New Roman" w:eastAsia="仿宋_GB2312" w:cs="Times New Roman"/>
          <w:i w:val="0"/>
          <w:caps w:val="0"/>
          <w:color w:val="4C4C4C"/>
          <w:spacing w:val="0"/>
          <w:sz w:val="31"/>
          <w:szCs w:val="31"/>
          <w:shd w:val="clear" w:color="auto" w:fill="FFFFFF"/>
        </w:rPr>
        <w:t>2024</w:t>
      </w:r>
      <w:r>
        <w:rPr>
          <w:rFonts w:hint="eastAsia" w:ascii="仿宋_GB2312" w:hAnsi="微软雅黑" w:eastAsia="仿宋_GB2312" w:cs="仿宋_GB2312"/>
          <w:i w:val="0"/>
          <w:caps w:val="0"/>
          <w:color w:val="4C4C4C"/>
          <w:spacing w:val="0"/>
          <w:sz w:val="31"/>
          <w:szCs w:val="31"/>
          <w:shd w:val="clear" w:color="auto" w:fill="FFFFFF"/>
        </w:rPr>
        <w:t>年</w:t>
      </w:r>
      <w:r>
        <w:rPr>
          <w:rFonts w:hint="default" w:ascii="Times New Roman" w:hAnsi="Times New Roman" w:eastAsia="仿宋_GB2312" w:cs="Times New Roman"/>
          <w:i w:val="0"/>
          <w:caps w:val="0"/>
          <w:color w:val="4C4C4C"/>
          <w:spacing w:val="0"/>
          <w:sz w:val="31"/>
          <w:szCs w:val="31"/>
          <w:shd w:val="clear" w:color="auto" w:fill="FFFFFF"/>
        </w:rPr>
        <w:t>4</w:t>
      </w:r>
      <w:r>
        <w:rPr>
          <w:rFonts w:hint="eastAsia" w:ascii="仿宋_GB2312" w:hAnsi="微软雅黑" w:eastAsia="仿宋_GB2312" w:cs="仿宋_GB2312"/>
          <w:i w:val="0"/>
          <w:caps w:val="0"/>
          <w:color w:val="4C4C4C"/>
          <w:spacing w:val="0"/>
          <w:sz w:val="31"/>
          <w:szCs w:val="31"/>
          <w:shd w:val="clear" w:color="auto" w:fill="FFFFFF"/>
        </w:rPr>
        <w:t>月</w:t>
      </w:r>
      <w:r>
        <w:rPr>
          <w:rFonts w:hint="default" w:ascii="Times New Roman" w:hAnsi="Times New Roman" w:eastAsia="仿宋_GB2312" w:cs="Times New Roman"/>
          <w:i w:val="0"/>
          <w:caps w:val="0"/>
          <w:color w:val="4C4C4C"/>
          <w:spacing w:val="0"/>
          <w:sz w:val="31"/>
          <w:szCs w:val="31"/>
          <w:shd w:val="clear" w:color="auto" w:fill="FFFFFF"/>
        </w:rPr>
        <w:t>17</w:t>
      </w:r>
      <w:r>
        <w:rPr>
          <w:rFonts w:hint="eastAsia" w:ascii="仿宋_GB2312" w:hAnsi="微软雅黑" w:eastAsia="仿宋_GB2312" w:cs="仿宋_GB2312"/>
          <w:i w:val="0"/>
          <w:caps w:val="0"/>
          <w:color w:val="4C4C4C"/>
          <w:spacing w:val="0"/>
          <w:sz w:val="31"/>
          <w:szCs w:val="31"/>
          <w:shd w:val="clear" w:color="auto" w:fill="FFFFFF"/>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F8948"/>
    <w:rsid w:val="3EAB0813"/>
    <w:rsid w:val="7AD71A4D"/>
    <w:rsid w:val="FB7F5B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greatwall</cp:lastModifiedBy>
  <dcterms:modified xsi:type="dcterms:W3CDTF">2024-04-17T11:36:40Z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